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00"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208280</wp:posOffset>
            </wp:positionH>
            <wp:positionV relativeFrom="page">
              <wp:posOffset>1186180</wp:posOffset>
            </wp:positionV>
            <wp:extent cx="71323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8890"/>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1151890</wp:posOffset>
            </wp:positionV>
            <wp:extent cx="713232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200" w:lineRule="exact"/>
        <w:rPr>
          <w:sz w:val="24"/>
          <w:szCs w:val="24"/>
          <w:color w:val="auto"/>
        </w:rPr>
      </w:pPr>
    </w:p>
    <w:p>
      <w:pPr>
        <w:spacing w:after="0" w:line="361"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UNITED STATES</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SECURITIES AND EXCHANGE COMMISSION</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Washington, D.C. 20549</w:t>
      </w:r>
    </w:p>
    <w:p>
      <w:pPr>
        <w:spacing w:after="0" w:line="9" w:lineRule="exact"/>
        <w:rPr>
          <w:sz w:val="24"/>
          <w:szCs w:val="24"/>
          <w:color w:val="auto"/>
        </w:rPr>
      </w:pPr>
    </w:p>
    <w:p>
      <w:pPr>
        <w:ind w:left="4460"/>
        <w:spacing w:after="0"/>
        <w:rPr>
          <w:sz w:val="20"/>
          <w:szCs w:val="20"/>
          <w:color w:val="auto"/>
        </w:rPr>
      </w:pPr>
      <w:r>
        <w:rPr>
          <w:rFonts w:ascii="Arial" w:cs="Arial" w:eastAsia="Arial" w:hAnsi="Arial"/>
          <w:sz w:val="18"/>
          <w:szCs w:val="18"/>
          <w:color w:val="auto"/>
        </w:rPr>
        <w:t>__________________________</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FORM 8-K</w:t>
      </w:r>
    </w:p>
    <w:p>
      <w:pPr>
        <w:spacing w:after="0" w:line="9" w:lineRule="exact"/>
        <w:rPr>
          <w:sz w:val="24"/>
          <w:szCs w:val="24"/>
          <w:color w:val="auto"/>
        </w:rPr>
      </w:pPr>
    </w:p>
    <w:p>
      <w:pPr>
        <w:ind w:left="4460"/>
        <w:spacing w:after="0"/>
        <w:rPr>
          <w:sz w:val="20"/>
          <w:szCs w:val="20"/>
          <w:color w:val="auto"/>
        </w:rPr>
      </w:pPr>
      <w:r>
        <w:rPr>
          <w:rFonts w:ascii="Arial" w:cs="Arial" w:eastAsia="Arial" w:hAnsi="Arial"/>
          <w:sz w:val="18"/>
          <w:szCs w:val="18"/>
          <w:color w:val="auto"/>
        </w:rPr>
        <w:t>__________________________</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CURRENT REPORT</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PURSUANT TO SECTION 13 OR 15(D)</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OF THE SECURITIES EXCHANGE ACT OF 1934</w:t>
      </w:r>
    </w:p>
    <w:p>
      <w:pPr>
        <w:spacing w:after="0" w:line="238"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Date of Report (Date of earliest event reported): August 10, 2021</w:t>
      </w:r>
    </w:p>
    <w:p>
      <w:pPr>
        <w:spacing w:after="0" w:line="22" w:lineRule="exact"/>
        <w:rPr>
          <w:sz w:val="24"/>
          <w:szCs w:val="24"/>
          <w:color w:val="auto"/>
        </w:rPr>
      </w:pPr>
    </w:p>
    <w:p>
      <w:pPr>
        <w:ind w:left="4320"/>
        <w:spacing w:after="0"/>
        <w:rPr>
          <w:sz w:val="20"/>
          <w:szCs w:val="20"/>
          <w:color w:val="auto"/>
        </w:rPr>
      </w:pPr>
      <w:r>
        <w:rPr>
          <w:rFonts w:ascii="Arial" w:cs="Arial" w:eastAsia="Arial" w:hAnsi="Arial"/>
          <w:sz w:val="18"/>
          <w:szCs w:val="18"/>
          <w:color w:val="auto"/>
        </w:rPr>
        <w:t>__________________________</w:t>
      </w:r>
    </w:p>
    <w:p>
      <w:pPr>
        <w:spacing w:after="0" w:line="208"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ASCEND WELLNESS HOLDINGS, INC.</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(Exact name of registrant as specified in its charter)</w:t>
      </w:r>
    </w:p>
    <w:p>
      <w:pPr>
        <w:spacing w:after="0" w:line="8" w:lineRule="exact"/>
        <w:rPr>
          <w:sz w:val="24"/>
          <w:szCs w:val="24"/>
          <w:color w:val="auto"/>
        </w:rPr>
      </w:pPr>
    </w:p>
    <w:p>
      <w:pPr>
        <w:ind w:left="4320"/>
        <w:spacing w:after="0"/>
        <w:rPr>
          <w:sz w:val="20"/>
          <w:szCs w:val="20"/>
          <w:color w:val="auto"/>
        </w:rPr>
      </w:pPr>
      <w:r>
        <w:rPr>
          <w:rFonts w:ascii="Arial" w:cs="Arial" w:eastAsia="Arial" w:hAnsi="Arial"/>
          <w:sz w:val="18"/>
          <w:szCs w:val="18"/>
          <w:color w:val="auto"/>
        </w:rPr>
        <w:t>__________________________</w:t>
      </w:r>
    </w:p>
    <w:p>
      <w:pPr>
        <w:spacing w:after="0" w:line="275" w:lineRule="exact"/>
        <w:rPr>
          <w:sz w:val="24"/>
          <w:szCs w:val="24"/>
          <w:color w:val="auto"/>
        </w:rPr>
      </w:pPr>
    </w:p>
    <w:tbl>
      <w:tblPr>
        <w:tblLayout w:type="fixed"/>
        <w:tblInd w:w="460" w:type="dxa"/>
        <w:tblCellMar>
          <w:top w:w="0" w:type="dxa"/>
          <w:left w:w="0" w:type="dxa"/>
          <w:bottom w:w="0" w:type="dxa"/>
          <w:right w:w="0" w:type="dxa"/>
        </w:tblCellMar>
      </w:tblPr>
      <w:tr>
        <w:trPr>
          <w:trHeight w:val="233"/>
        </w:trPr>
        <w:tc>
          <w:tcPr>
            <w:tcW w:w="2720" w:type="dxa"/>
            <w:vAlign w:val="bottom"/>
          </w:tcPr>
          <w:p>
            <w:pPr>
              <w:jc w:val="center"/>
              <w:ind w:right="450"/>
              <w:spacing w:after="0"/>
              <w:rPr>
                <w:sz w:val="20"/>
                <w:szCs w:val="20"/>
                <w:color w:val="auto"/>
              </w:rPr>
            </w:pPr>
            <w:r>
              <w:rPr>
                <w:rFonts w:ascii="Arial" w:cs="Arial" w:eastAsia="Arial" w:hAnsi="Arial"/>
                <w:sz w:val="18"/>
                <w:szCs w:val="18"/>
                <w:b w:val="1"/>
                <w:bCs w:val="1"/>
                <w:color w:val="auto"/>
                <w:w w:val="93"/>
              </w:rPr>
              <w:t>Delaware</w:t>
            </w:r>
          </w:p>
        </w:tc>
        <w:tc>
          <w:tcPr>
            <w:tcW w:w="3000" w:type="dxa"/>
            <w:vAlign w:val="bottom"/>
            <w:gridSpan w:val="2"/>
          </w:tcPr>
          <w:p>
            <w:pPr>
              <w:jc w:val="center"/>
              <w:ind w:left="1790"/>
              <w:spacing w:after="0"/>
              <w:rPr>
                <w:sz w:val="20"/>
                <w:szCs w:val="20"/>
                <w:color w:val="auto"/>
              </w:rPr>
            </w:pPr>
            <w:r>
              <w:rPr>
                <w:rFonts w:ascii="Arial" w:cs="Arial" w:eastAsia="Arial" w:hAnsi="Arial"/>
                <w:sz w:val="18"/>
                <w:szCs w:val="18"/>
                <w:b w:val="1"/>
                <w:bCs w:val="1"/>
                <w:color w:val="auto"/>
                <w:w w:val="91"/>
              </w:rPr>
              <w:t>333-254800</w:t>
            </w:r>
          </w:p>
        </w:tc>
        <w:tc>
          <w:tcPr>
            <w:tcW w:w="1780" w:type="dxa"/>
            <w:vAlign w:val="bottom"/>
          </w:tcPr>
          <w:p>
            <w:pPr>
              <w:spacing w:after="0"/>
              <w:rPr>
                <w:sz w:val="20"/>
                <w:szCs w:val="20"/>
                <w:color w:val="auto"/>
              </w:rPr>
            </w:pPr>
          </w:p>
        </w:tc>
        <w:tc>
          <w:tcPr>
            <w:tcW w:w="3040" w:type="dxa"/>
            <w:vAlign w:val="bottom"/>
          </w:tcPr>
          <w:p>
            <w:pPr>
              <w:jc w:val="right"/>
              <w:ind w:right="790"/>
              <w:spacing w:after="0"/>
              <w:rPr>
                <w:sz w:val="20"/>
                <w:szCs w:val="20"/>
                <w:color w:val="auto"/>
              </w:rPr>
            </w:pPr>
            <w:r>
              <w:rPr>
                <w:rFonts w:ascii="Arial" w:cs="Arial" w:eastAsia="Arial" w:hAnsi="Arial"/>
                <w:sz w:val="18"/>
                <w:szCs w:val="18"/>
                <w:b w:val="1"/>
                <w:bCs w:val="1"/>
                <w:color w:val="auto"/>
              </w:rPr>
              <w:t>83-0602006</w:t>
            </w:r>
          </w:p>
        </w:tc>
      </w:tr>
      <w:tr>
        <w:trPr>
          <w:trHeight w:val="176"/>
        </w:trPr>
        <w:tc>
          <w:tcPr>
            <w:tcW w:w="2720" w:type="dxa"/>
            <w:vAlign w:val="bottom"/>
          </w:tcPr>
          <w:p>
            <w:pPr>
              <w:jc w:val="center"/>
              <w:ind w:right="450"/>
              <w:spacing w:after="0" w:line="176" w:lineRule="exact"/>
              <w:rPr>
                <w:sz w:val="20"/>
                <w:szCs w:val="20"/>
                <w:color w:val="auto"/>
              </w:rPr>
            </w:pPr>
            <w:r>
              <w:rPr>
                <w:rFonts w:ascii="Arial" w:cs="Arial" w:eastAsia="Arial" w:hAnsi="Arial"/>
                <w:sz w:val="18"/>
                <w:szCs w:val="18"/>
                <w:color w:val="auto"/>
                <w:w w:val="93"/>
              </w:rPr>
              <w:t>(State or other jurisdiction of</w:t>
            </w:r>
          </w:p>
        </w:tc>
        <w:tc>
          <w:tcPr>
            <w:tcW w:w="4780" w:type="dxa"/>
            <w:vAlign w:val="bottom"/>
            <w:gridSpan w:val="3"/>
          </w:tcPr>
          <w:p>
            <w:pPr>
              <w:jc w:val="center"/>
              <w:ind w:left="10"/>
              <w:spacing w:after="0" w:line="176" w:lineRule="exact"/>
              <w:rPr>
                <w:sz w:val="20"/>
                <w:szCs w:val="20"/>
                <w:color w:val="auto"/>
              </w:rPr>
            </w:pPr>
            <w:r>
              <w:rPr>
                <w:rFonts w:ascii="Arial" w:cs="Arial" w:eastAsia="Arial" w:hAnsi="Arial"/>
                <w:sz w:val="18"/>
                <w:szCs w:val="18"/>
                <w:color w:val="auto"/>
                <w:w w:val="93"/>
              </w:rPr>
              <w:t>(Commission File Number)</w:t>
            </w:r>
          </w:p>
        </w:tc>
        <w:tc>
          <w:tcPr>
            <w:tcW w:w="3040" w:type="dxa"/>
            <w:vAlign w:val="bottom"/>
          </w:tcPr>
          <w:p>
            <w:pPr>
              <w:jc w:val="center"/>
              <w:ind w:left="330"/>
              <w:spacing w:after="0" w:line="176" w:lineRule="exact"/>
              <w:rPr>
                <w:sz w:val="20"/>
                <w:szCs w:val="20"/>
                <w:color w:val="auto"/>
              </w:rPr>
            </w:pPr>
            <w:r>
              <w:rPr>
                <w:rFonts w:ascii="Arial" w:cs="Arial" w:eastAsia="Arial" w:hAnsi="Arial"/>
                <w:sz w:val="18"/>
                <w:szCs w:val="18"/>
                <w:color w:val="auto"/>
                <w:w w:val="94"/>
              </w:rPr>
              <w:t>(I.R.S. Employer Identification No.)</w:t>
            </w:r>
          </w:p>
        </w:tc>
      </w:tr>
      <w:tr>
        <w:trPr>
          <w:trHeight w:val="230"/>
        </w:trPr>
        <w:tc>
          <w:tcPr>
            <w:tcW w:w="2720" w:type="dxa"/>
            <w:vAlign w:val="bottom"/>
          </w:tcPr>
          <w:p>
            <w:pPr>
              <w:jc w:val="center"/>
              <w:ind w:right="470"/>
              <w:spacing w:after="0"/>
              <w:rPr>
                <w:sz w:val="20"/>
                <w:szCs w:val="20"/>
                <w:color w:val="auto"/>
              </w:rPr>
            </w:pPr>
            <w:r>
              <w:rPr>
                <w:rFonts w:ascii="Arial" w:cs="Arial" w:eastAsia="Arial" w:hAnsi="Arial"/>
                <w:sz w:val="18"/>
                <w:szCs w:val="18"/>
                <w:color w:val="auto"/>
                <w:w w:val="92"/>
              </w:rPr>
              <w:t>incorporation or organization)</w:t>
            </w:r>
          </w:p>
        </w:tc>
        <w:tc>
          <w:tcPr>
            <w:tcW w:w="188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1780" w:type="dxa"/>
            <w:vAlign w:val="bottom"/>
          </w:tcPr>
          <w:p>
            <w:pPr>
              <w:spacing w:after="0"/>
              <w:rPr>
                <w:sz w:val="20"/>
                <w:szCs w:val="20"/>
                <w:color w:val="auto"/>
              </w:rPr>
            </w:pPr>
          </w:p>
        </w:tc>
        <w:tc>
          <w:tcPr>
            <w:tcW w:w="3040" w:type="dxa"/>
            <w:vAlign w:val="bottom"/>
          </w:tcPr>
          <w:p>
            <w:pPr>
              <w:spacing w:after="0"/>
              <w:rPr>
                <w:sz w:val="20"/>
                <w:szCs w:val="20"/>
                <w:color w:val="auto"/>
              </w:rPr>
            </w:pPr>
          </w:p>
        </w:tc>
      </w:tr>
      <w:tr>
        <w:trPr>
          <w:trHeight w:val="296"/>
        </w:trPr>
        <w:tc>
          <w:tcPr>
            <w:tcW w:w="2720" w:type="dxa"/>
            <w:vAlign w:val="bottom"/>
          </w:tcPr>
          <w:p>
            <w:pPr>
              <w:spacing w:after="0"/>
              <w:rPr>
                <w:sz w:val="24"/>
                <w:szCs w:val="24"/>
                <w:color w:val="auto"/>
              </w:rPr>
            </w:pPr>
          </w:p>
        </w:tc>
        <w:tc>
          <w:tcPr>
            <w:tcW w:w="4780" w:type="dxa"/>
            <w:vAlign w:val="bottom"/>
            <w:gridSpan w:val="3"/>
          </w:tcPr>
          <w:p>
            <w:pPr>
              <w:jc w:val="center"/>
              <w:ind w:left="30"/>
              <w:spacing w:after="0"/>
              <w:rPr>
                <w:sz w:val="20"/>
                <w:szCs w:val="20"/>
                <w:color w:val="auto"/>
              </w:rPr>
            </w:pPr>
            <w:r>
              <w:rPr>
                <w:rFonts w:ascii="Arial" w:cs="Arial" w:eastAsia="Arial" w:hAnsi="Arial"/>
                <w:sz w:val="18"/>
                <w:szCs w:val="18"/>
                <w:color w:val="auto"/>
                <w:w w:val="99"/>
              </w:rPr>
              <w:t>_________________________</w:t>
            </w:r>
          </w:p>
        </w:tc>
        <w:tc>
          <w:tcPr>
            <w:tcW w:w="3040" w:type="dxa"/>
            <w:vAlign w:val="bottom"/>
          </w:tcPr>
          <w:p>
            <w:pPr>
              <w:spacing w:after="0"/>
              <w:rPr>
                <w:sz w:val="24"/>
                <w:szCs w:val="24"/>
                <w:color w:val="auto"/>
              </w:rPr>
            </w:pPr>
          </w:p>
        </w:tc>
      </w:tr>
      <w:tr>
        <w:trPr>
          <w:trHeight w:val="252"/>
        </w:trPr>
        <w:tc>
          <w:tcPr>
            <w:tcW w:w="2720" w:type="dxa"/>
            <w:vAlign w:val="bottom"/>
          </w:tcPr>
          <w:p>
            <w:pPr>
              <w:spacing w:after="0"/>
              <w:rPr>
                <w:sz w:val="21"/>
                <w:szCs w:val="21"/>
                <w:color w:val="auto"/>
              </w:rPr>
            </w:pPr>
          </w:p>
        </w:tc>
        <w:tc>
          <w:tcPr>
            <w:tcW w:w="4780" w:type="dxa"/>
            <w:vAlign w:val="bottom"/>
            <w:gridSpan w:val="3"/>
          </w:tcPr>
          <w:p>
            <w:pPr>
              <w:jc w:val="center"/>
              <w:ind w:left="30"/>
              <w:spacing w:after="0"/>
              <w:rPr>
                <w:sz w:val="20"/>
                <w:szCs w:val="20"/>
                <w:color w:val="auto"/>
              </w:rPr>
            </w:pPr>
            <w:r>
              <w:rPr>
                <w:rFonts w:ascii="Arial" w:cs="Arial" w:eastAsia="Arial" w:hAnsi="Arial"/>
                <w:sz w:val="18"/>
                <w:szCs w:val="18"/>
                <w:b w:val="1"/>
                <w:bCs w:val="1"/>
                <w:color w:val="auto"/>
                <w:w w:val="89"/>
              </w:rPr>
              <w:t>1411 Broadway</w:t>
            </w:r>
          </w:p>
        </w:tc>
        <w:tc>
          <w:tcPr>
            <w:tcW w:w="3040" w:type="dxa"/>
            <w:vAlign w:val="bottom"/>
          </w:tcPr>
          <w:p>
            <w:pPr>
              <w:spacing w:after="0"/>
              <w:rPr>
                <w:sz w:val="21"/>
                <w:szCs w:val="21"/>
                <w:color w:val="auto"/>
              </w:rPr>
            </w:pPr>
          </w:p>
        </w:tc>
      </w:tr>
      <w:tr>
        <w:trPr>
          <w:trHeight w:val="216"/>
        </w:trPr>
        <w:tc>
          <w:tcPr>
            <w:tcW w:w="2720" w:type="dxa"/>
            <w:vAlign w:val="bottom"/>
          </w:tcPr>
          <w:p>
            <w:pPr>
              <w:spacing w:after="0"/>
              <w:rPr>
                <w:sz w:val="18"/>
                <w:szCs w:val="18"/>
                <w:color w:val="auto"/>
              </w:rPr>
            </w:pPr>
          </w:p>
        </w:tc>
        <w:tc>
          <w:tcPr>
            <w:tcW w:w="1880" w:type="dxa"/>
            <w:vAlign w:val="bottom"/>
          </w:tcPr>
          <w:p>
            <w:pPr>
              <w:spacing w:after="0"/>
              <w:rPr>
                <w:sz w:val="18"/>
                <w:szCs w:val="18"/>
                <w:color w:val="auto"/>
              </w:rPr>
            </w:pPr>
          </w:p>
        </w:tc>
        <w:tc>
          <w:tcPr>
            <w:tcW w:w="2900" w:type="dxa"/>
            <w:vAlign w:val="bottom"/>
            <w:gridSpan w:val="2"/>
          </w:tcPr>
          <w:p>
            <w:pPr>
              <w:jc w:val="center"/>
              <w:ind w:right="1780"/>
              <w:spacing w:after="0"/>
              <w:rPr>
                <w:sz w:val="20"/>
                <w:szCs w:val="20"/>
                <w:color w:val="auto"/>
              </w:rPr>
            </w:pPr>
            <w:r>
              <w:rPr>
                <w:rFonts w:ascii="Arial" w:cs="Arial" w:eastAsia="Arial" w:hAnsi="Arial"/>
                <w:sz w:val="18"/>
                <w:szCs w:val="18"/>
                <w:b w:val="1"/>
                <w:bCs w:val="1"/>
                <w:color w:val="auto"/>
                <w:w w:val="91"/>
              </w:rPr>
              <w:t>16th Floor</w:t>
            </w:r>
          </w:p>
        </w:tc>
        <w:tc>
          <w:tcPr>
            <w:tcW w:w="3040" w:type="dxa"/>
            <w:vAlign w:val="bottom"/>
          </w:tcPr>
          <w:p>
            <w:pPr>
              <w:spacing w:after="0"/>
              <w:rPr>
                <w:sz w:val="18"/>
                <w:szCs w:val="18"/>
                <w:color w:val="auto"/>
              </w:rPr>
            </w:pPr>
          </w:p>
        </w:tc>
      </w:tr>
      <w:tr>
        <w:trPr>
          <w:trHeight w:val="220"/>
        </w:trPr>
        <w:tc>
          <w:tcPr>
            <w:tcW w:w="2720" w:type="dxa"/>
            <w:vAlign w:val="bottom"/>
          </w:tcPr>
          <w:p>
            <w:pPr>
              <w:spacing w:after="0"/>
              <w:rPr>
                <w:sz w:val="19"/>
                <w:szCs w:val="19"/>
                <w:color w:val="auto"/>
              </w:rPr>
            </w:pPr>
          </w:p>
        </w:tc>
        <w:tc>
          <w:tcPr>
            <w:tcW w:w="4780" w:type="dxa"/>
            <w:vAlign w:val="bottom"/>
            <w:gridSpan w:val="3"/>
          </w:tcPr>
          <w:p>
            <w:pPr>
              <w:jc w:val="center"/>
              <w:ind w:left="10"/>
              <w:spacing w:after="0"/>
              <w:rPr>
                <w:sz w:val="20"/>
                <w:szCs w:val="20"/>
                <w:color w:val="auto"/>
              </w:rPr>
            </w:pPr>
            <w:r>
              <w:rPr>
                <w:rFonts w:ascii="Arial" w:cs="Arial" w:eastAsia="Arial" w:hAnsi="Arial"/>
                <w:sz w:val="18"/>
                <w:szCs w:val="18"/>
                <w:b w:val="1"/>
                <w:bCs w:val="1"/>
                <w:color w:val="auto"/>
                <w:w w:val="92"/>
              </w:rPr>
              <w:t>New York, NY 10018</w:t>
            </w:r>
          </w:p>
        </w:tc>
        <w:tc>
          <w:tcPr>
            <w:tcW w:w="3040" w:type="dxa"/>
            <w:vAlign w:val="bottom"/>
          </w:tcPr>
          <w:p>
            <w:pPr>
              <w:spacing w:after="0"/>
              <w:rPr>
                <w:sz w:val="19"/>
                <w:szCs w:val="19"/>
                <w:color w:val="auto"/>
              </w:rPr>
            </w:pPr>
          </w:p>
        </w:tc>
      </w:tr>
      <w:tr>
        <w:trPr>
          <w:trHeight w:val="230"/>
        </w:trPr>
        <w:tc>
          <w:tcPr>
            <w:tcW w:w="2720" w:type="dxa"/>
            <w:vAlign w:val="bottom"/>
          </w:tcPr>
          <w:p>
            <w:pPr>
              <w:spacing w:after="0"/>
              <w:rPr>
                <w:sz w:val="20"/>
                <w:szCs w:val="20"/>
                <w:color w:val="auto"/>
              </w:rPr>
            </w:pPr>
          </w:p>
        </w:tc>
        <w:tc>
          <w:tcPr>
            <w:tcW w:w="4780" w:type="dxa"/>
            <w:vAlign w:val="bottom"/>
            <w:gridSpan w:val="3"/>
          </w:tcPr>
          <w:p>
            <w:pPr>
              <w:jc w:val="center"/>
              <w:ind w:left="30"/>
              <w:spacing w:after="0"/>
              <w:rPr>
                <w:sz w:val="20"/>
                <w:szCs w:val="20"/>
                <w:color w:val="auto"/>
              </w:rPr>
            </w:pPr>
            <w:r>
              <w:rPr>
                <w:rFonts w:ascii="Arial" w:cs="Arial" w:eastAsia="Arial" w:hAnsi="Arial"/>
                <w:sz w:val="18"/>
                <w:szCs w:val="18"/>
                <w:color w:val="auto"/>
                <w:w w:val="92"/>
              </w:rPr>
              <w:t>(Address of principal executive offices)</w:t>
            </w:r>
          </w:p>
        </w:tc>
        <w:tc>
          <w:tcPr>
            <w:tcW w:w="3040" w:type="dxa"/>
            <w:vAlign w:val="bottom"/>
          </w:tcPr>
          <w:p>
            <w:pPr>
              <w:spacing w:after="0"/>
              <w:rPr>
                <w:sz w:val="20"/>
                <w:szCs w:val="20"/>
                <w:color w:val="auto"/>
              </w:rPr>
            </w:pPr>
          </w:p>
        </w:tc>
      </w:tr>
      <w:tr>
        <w:trPr>
          <w:trHeight w:val="364"/>
        </w:trPr>
        <w:tc>
          <w:tcPr>
            <w:tcW w:w="2720" w:type="dxa"/>
            <w:vAlign w:val="bottom"/>
          </w:tcPr>
          <w:p>
            <w:pPr>
              <w:spacing w:after="0"/>
              <w:rPr>
                <w:sz w:val="24"/>
                <w:szCs w:val="24"/>
                <w:color w:val="auto"/>
              </w:rPr>
            </w:pPr>
          </w:p>
        </w:tc>
        <w:tc>
          <w:tcPr>
            <w:tcW w:w="1880" w:type="dxa"/>
            <w:vAlign w:val="bottom"/>
          </w:tcPr>
          <w:p>
            <w:pPr>
              <w:spacing w:after="0"/>
              <w:rPr>
                <w:sz w:val="24"/>
                <w:szCs w:val="24"/>
                <w:color w:val="auto"/>
              </w:rPr>
            </w:pPr>
          </w:p>
        </w:tc>
        <w:tc>
          <w:tcPr>
            <w:tcW w:w="112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90"/>
              </w:rPr>
              <w:t>(646) 661-7600</w:t>
            </w:r>
          </w:p>
        </w:tc>
        <w:tc>
          <w:tcPr>
            <w:tcW w:w="1780" w:type="dxa"/>
            <w:vAlign w:val="bottom"/>
          </w:tcPr>
          <w:p>
            <w:pPr>
              <w:spacing w:after="0"/>
              <w:rPr>
                <w:sz w:val="24"/>
                <w:szCs w:val="24"/>
                <w:color w:val="auto"/>
              </w:rPr>
            </w:pPr>
          </w:p>
        </w:tc>
        <w:tc>
          <w:tcPr>
            <w:tcW w:w="3040" w:type="dxa"/>
            <w:vAlign w:val="bottom"/>
          </w:tcPr>
          <w:p>
            <w:pPr>
              <w:spacing w:after="0"/>
              <w:rPr>
                <w:sz w:val="24"/>
                <w:szCs w:val="24"/>
                <w:color w:val="auto"/>
              </w:rPr>
            </w:pPr>
          </w:p>
        </w:tc>
      </w:tr>
      <w:tr>
        <w:trPr>
          <w:trHeight w:val="236"/>
        </w:trPr>
        <w:tc>
          <w:tcPr>
            <w:tcW w:w="2720" w:type="dxa"/>
            <w:vAlign w:val="bottom"/>
          </w:tcPr>
          <w:p>
            <w:pPr>
              <w:spacing w:after="0"/>
              <w:rPr>
                <w:sz w:val="20"/>
                <w:szCs w:val="20"/>
                <w:color w:val="auto"/>
              </w:rPr>
            </w:pPr>
          </w:p>
        </w:tc>
        <w:tc>
          <w:tcPr>
            <w:tcW w:w="4780" w:type="dxa"/>
            <w:vAlign w:val="bottom"/>
            <w:gridSpan w:val="3"/>
          </w:tcPr>
          <w:p>
            <w:pPr>
              <w:jc w:val="center"/>
              <w:ind w:left="10"/>
              <w:spacing w:after="0"/>
              <w:rPr>
                <w:sz w:val="20"/>
                <w:szCs w:val="20"/>
                <w:color w:val="auto"/>
              </w:rPr>
            </w:pPr>
            <w:r>
              <w:rPr>
                <w:rFonts w:ascii="Arial" w:cs="Arial" w:eastAsia="Arial" w:hAnsi="Arial"/>
                <w:sz w:val="18"/>
                <w:szCs w:val="18"/>
                <w:color w:val="auto"/>
                <w:w w:val="89"/>
              </w:rPr>
              <w:t>(Registrant’s telephone number, including area code)</w:t>
            </w:r>
          </w:p>
        </w:tc>
        <w:tc>
          <w:tcPr>
            <w:tcW w:w="3040" w:type="dxa"/>
            <w:vAlign w:val="bottom"/>
          </w:tcPr>
          <w:p>
            <w:pPr>
              <w:spacing w:after="0"/>
              <w:rPr>
                <w:sz w:val="20"/>
                <w:szCs w:val="20"/>
                <w:color w:val="auto"/>
              </w:rPr>
            </w:pPr>
          </w:p>
        </w:tc>
      </w:tr>
      <w:tr>
        <w:trPr>
          <w:trHeight w:val="217"/>
        </w:trPr>
        <w:tc>
          <w:tcPr>
            <w:tcW w:w="2720" w:type="dxa"/>
            <w:vAlign w:val="bottom"/>
          </w:tcPr>
          <w:p>
            <w:pPr>
              <w:spacing w:after="0"/>
              <w:rPr>
                <w:sz w:val="18"/>
                <w:szCs w:val="18"/>
                <w:color w:val="auto"/>
              </w:rPr>
            </w:pPr>
          </w:p>
        </w:tc>
        <w:tc>
          <w:tcPr>
            <w:tcW w:w="4780" w:type="dxa"/>
            <w:vAlign w:val="bottom"/>
            <w:gridSpan w:val="3"/>
          </w:tcPr>
          <w:p>
            <w:pPr>
              <w:jc w:val="center"/>
              <w:ind w:left="10"/>
              <w:spacing w:after="0"/>
              <w:rPr>
                <w:sz w:val="20"/>
                <w:szCs w:val="20"/>
                <w:color w:val="auto"/>
              </w:rPr>
            </w:pPr>
            <w:r>
              <w:rPr>
                <w:rFonts w:ascii="Arial" w:cs="Arial" w:eastAsia="Arial" w:hAnsi="Arial"/>
                <w:sz w:val="18"/>
                <w:szCs w:val="18"/>
                <w:color w:val="auto"/>
                <w:w w:val="99"/>
              </w:rPr>
              <w:t>__________________________</w:t>
            </w:r>
          </w:p>
        </w:tc>
        <w:tc>
          <w:tcPr>
            <w:tcW w:w="3040" w:type="dxa"/>
            <w:vAlign w:val="bottom"/>
          </w:tcPr>
          <w:p>
            <w:pPr>
              <w:spacing w:after="0"/>
              <w:rPr>
                <w:sz w:val="18"/>
                <w:szCs w:val="18"/>
                <w:color w:val="auto"/>
              </w:rPr>
            </w:pPr>
          </w:p>
        </w:tc>
      </w:tr>
    </w:tbl>
    <w:p>
      <w:pPr>
        <w:spacing w:after="0" w:line="229" w:lineRule="exact"/>
        <w:rPr>
          <w:sz w:val="24"/>
          <w:szCs w:val="24"/>
          <w:color w:val="auto"/>
        </w:rPr>
      </w:pPr>
    </w:p>
    <w:p>
      <w:pPr>
        <w:ind w:right="680"/>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 (see General Instruction A.2 below).</w:t>
      </w:r>
    </w:p>
    <w:p>
      <w:pPr>
        <w:spacing w:after="0" w:line="197" w:lineRule="exact"/>
        <w:rPr>
          <w:sz w:val="24"/>
          <w:szCs w:val="24"/>
          <w:color w:val="auto"/>
        </w:rPr>
      </w:pPr>
    </w:p>
    <w:p>
      <w:pPr>
        <w:ind w:left="340" w:hanging="332"/>
        <w:spacing w:after="0"/>
        <w:tabs>
          <w:tab w:leader="none" w:pos="34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25" w:lineRule="exact"/>
        <w:rPr>
          <w:rFonts w:ascii="MS PGothic" w:cs="MS PGothic" w:eastAsia="MS PGothic" w:hAnsi="MS PGothic"/>
          <w:sz w:val="18"/>
          <w:szCs w:val="18"/>
          <w:color w:val="auto"/>
        </w:rPr>
      </w:pPr>
    </w:p>
    <w:p>
      <w:pPr>
        <w:ind w:left="360" w:hanging="352"/>
        <w:spacing w:after="0"/>
        <w:tabs>
          <w:tab w:leader="none" w:pos="3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9" w:lineRule="exact"/>
        <w:rPr>
          <w:rFonts w:ascii="MS PGothic" w:cs="MS PGothic" w:eastAsia="MS PGothic" w:hAnsi="MS PGothic"/>
          <w:sz w:val="18"/>
          <w:szCs w:val="18"/>
          <w:color w:val="auto"/>
        </w:rPr>
      </w:pPr>
    </w:p>
    <w:p>
      <w:pPr>
        <w:ind w:left="360" w:hanging="352"/>
        <w:spacing w:after="0"/>
        <w:tabs>
          <w:tab w:leader="none" w:pos="3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9" w:lineRule="exact"/>
        <w:rPr>
          <w:rFonts w:ascii="MS PGothic" w:cs="MS PGothic" w:eastAsia="MS PGothic" w:hAnsi="MS PGothic"/>
          <w:sz w:val="18"/>
          <w:szCs w:val="18"/>
          <w:color w:val="auto"/>
        </w:rPr>
      </w:pPr>
    </w:p>
    <w:p>
      <w:pPr>
        <w:ind w:left="360" w:hanging="352"/>
        <w:spacing w:after="0"/>
        <w:tabs>
          <w:tab w:leader="none" w:pos="3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w:t>
      </w:r>
    </w:p>
    <w:p>
      <w:pPr>
        <w:spacing w:after="0" w:line="236" w:lineRule="exact"/>
        <w:rPr>
          <w:sz w:val="24"/>
          <w:szCs w:val="24"/>
          <w:color w:val="auto"/>
        </w:rPr>
      </w:pPr>
    </w:p>
    <w:p>
      <w:pPr>
        <w:spacing w:after="0"/>
        <w:rPr>
          <w:sz w:val="20"/>
          <w:szCs w:val="20"/>
          <w:color w:val="auto"/>
        </w:rPr>
      </w:pPr>
      <w:r>
        <w:rPr>
          <w:rFonts w:ascii="Arial" w:cs="Arial" w:eastAsia="Arial" w:hAnsi="Arial"/>
          <w:sz w:val="18"/>
          <w:szCs w:val="18"/>
          <w:color w:val="auto"/>
        </w:rPr>
        <w:t>Securities registered pursuant to Section 12(b) of the Act: None</w:t>
      </w:r>
    </w:p>
    <w:p>
      <w:pPr>
        <w:spacing w:after="0" w:line="252" w:lineRule="exact"/>
        <w:rPr>
          <w:sz w:val="24"/>
          <w:szCs w:val="24"/>
          <w:color w:val="auto"/>
        </w:rPr>
      </w:pPr>
    </w:p>
    <w:p>
      <w:pPr>
        <w:ind w:right="520"/>
        <w:spacing w:after="0" w:line="277"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84" w:lineRule="exact"/>
        <w:rPr>
          <w:sz w:val="24"/>
          <w:szCs w:val="24"/>
          <w:color w:val="auto"/>
        </w:rPr>
      </w:pPr>
    </w:p>
    <w:p>
      <w:pPr>
        <w:ind w:left="9060"/>
        <w:spacing w:after="0" w:line="184" w:lineRule="exact"/>
        <w:rPr>
          <w:sz w:val="20"/>
          <w:szCs w:val="20"/>
          <w:color w:val="auto"/>
        </w:rPr>
      </w:pPr>
      <w:r>
        <w:rPr>
          <w:rFonts w:ascii="Arial" w:cs="Arial" w:eastAsia="Arial" w:hAnsi="Arial"/>
          <w:sz w:val="16"/>
          <w:szCs w:val="16"/>
          <w:color w:val="auto"/>
        </w:rPr>
        <w:t xml:space="preserve">Emerging growth company </w:t>
      </w:r>
      <w:r>
        <w:rPr>
          <w:rFonts w:ascii="MS PGothic" w:cs="MS PGothic" w:eastAsia="MS PGothic" w:hAnsi="MS PGothic"/>
          <w:sz w:val="16"/>
          <w:szCs w:val="16"/>
          <w:color w:val="auto"/>
        </w:rPr>
        <w:t>☑</w:t>
      </w:r>
    </w:p>
    <w:p>
      <w:pPr>
        <w:spacing w:after="0" w:line="227" w:lineRule="exact"/>
        <w:rPr>
          <w:sz w:val="24"/>
          <w:szCs w:val="24"/>
          <w:color w:val="auto"/>
        </w:rPr>
      </w:pPr>
    </w:p>
    <w:p>
      <w:pPr>
        <w:ind w:right="160"/>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1080770</wp:posOffset>
            </wp:positionV>
            <wp:extent cx="7157720" cy="425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57720" cy="4254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142240</wp:posOffset>
            </wp:positionV>
            <wp:extent cx="713232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323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107950</wp:posOffset>
            </wp:positionV>
            <wp:extent cx="713232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1440" w:right="339" w:bottom="1440" w:gutter="0" w:footer="0" w:header="0"/>
        </w:sectPr>
      </w:pPr>
    </w:p>
    <w:bookmarkStart w:id="1" w:name="page2"/>
    <w:bookmarkEnd w:id="1"/>
    <w:p>
      <w:pPr>
        <w:spacing w:after="0" w:line="194" w:lineRule="exact"/>
        <w:rPr>
          <w:sz w:val="20"/>
          <w:szCs w:val="20"/>
          <w:color w:val="auto"/>
        </w:rPr>
      </w:pPr>
    </w:p>
    <w:p>
      <w:pPr>
        <w:spacing w:after="0"/>
        <w:tabs>
          <w:tab w:leader="none" w:pos="880" w:val="left"/>
        </w:tabs>
        <w:rPr>
          <w:sz w:val="20"/>
          <w:szCs w:val="20"/>
          <w:color w:val="auto"/>
        </w:rPr>
      </w:pPr>
      <w:r>
        <w:rPr>
          <w:rFonts w:ascii="Arial" w:cs="Arial" w:eastAsia="Arial" w:hAnsi="Arial"/>
          <w:sz w:val="18"/>
          <w:szCs w:val="18"/>
          <w:b w:val="1"/>
          <w:bCs w:val="1"/>
          <w:color w:val="auto"/>
        </w:rPr>
        <w:t>Item 2.02</w:t>
      </w:r>
      <w:r>
        <w:rPr>
          <w:sz w:val="20"/>
          <w:szCs w:val="20"/>
          <w:color w:val="auto"/>
        </w:rPr>
        <w:tab/>
      </w:r>
      <w:r>
        <w:rPr>
          <w:rFonts w:ascii="Arial" w:cs="Arial" w:eastAsia="Arial" w:hAnsi="Arial"/>
          <w:sz w:val="16"/>
          <w:szCs w:val="16"/>
          <w:b w:val="1"/>
          <w:bCs w:val="1"/>
          <w:color w:val="auto"/>
        </w:rPr>
        <w:t>Results of Operations and Financial Condition.</w:t>
      </w:r>
    </w:p>
    <w:p>
      <w:pPr>
        <w:spacing w:after="0" w:line="229" w:lineRule="exact"/>
        <w:rPr>
          <w:sz w:val="20"/>
          <w:szCs w:val="20"/>
          <w:color w:val="auto"/>
        </w:rPr>
      </w:pPr>
    </w:p>
    <w:p>
      <w:pPr>
        <w:ind w:right="100"/>
        <w:spacing w:after="0" w:line="308" w:lineRule="auto"/>
        <w:rPr>
          <w:sz w:val="20"/>
          <w:szCs w:val="20"/>
          <w:color w:val="auto"/>
        </w:rPr>
      </w:pPr>
      <w:r>
        <w:rPr>
          <w:rFonts w:ascii="Arial" w:cs="Arial" w:eastAsia="Arial" w:hAnsi="Arial"/>
          <w:sz w:val="17"/>
          <w:szCs w:val="17"/>
          <w:color w:val="auto"/>
        </w:rPr>
        <w:t>On August 10, 2021, Ascend Wellness Holdings, Inc. (the “Company”) issued a press release announcing financial results for the quarter ended June 30, 2021. A copy of the press release is being furnished as Exhibit 99.1 to this Form 8-K, which is incorporated into this item by reference.</w:t>
      </w:r>
    </w:p>
    <w:p>
      <w:pPr>
        <w:spacing w:after="0" w:line="146" w:lineRule="exact"/>
        <w:rPr>
          <w:sz w:val="20"/>
          <w:szCs w:val="20"/>
          <w:color w:val="auto"/>
        </w:rPr>
      </w:pPr>
    </w:p>
    <w:p>
      <w:pPr>
        <w:spacing w:after="0" w:line="259" w:lineRule="auto"/>
        <w:rPr>
          <w:sz w:val="20"/>
          <w:szCs w:val="20"/>
          <w:color w:val="auto"/>
        </w:rPr>
      </w:pPr>
      <w:r>
        <w:rPr>
          <w:rFonts w:ascii="Arial" w:cs="Arial" w:eastAsia="Arial" w:hAnsi="Arial"/>
          <w:sz w:val="18"/>
          <w:szCs w:val="18"/>
          <w:color w:val="auto"/>
        </w:rPr>
        <w:t>The information furnished under this Item 2.02 and in the accompanying Exhibit 99.1 shall not be deemed “filed” for purposes of Section 18 of the Securities Exchange Act of 1934, as amended (the “Exchange Act”), or incorporated by reference in any filing under the Securities Act of 1933, as amended, or the Exchange Act regardless of any general incorporation language in such filing, unless expressly incorporated by specific reference in such filing.</w:t>
      </w:r>
    </w:p>
    <w:p>
      <w:pPr>
        <w:spacing w:after="0" w:line="183" w:lineRule="exact"/>
        <w:rPr>
          <w:sz w:val="20"/>
          <w:szCs w:val="20"/>
          <w:color w:val="auto"/>
        </w:rPr>
      </w:pPr>
    </w:p>
    <w:p>
      <w:pPr>
        <w:spacing w:after="0"/>
        <w:tabs>
          <w:tab w:leader="none" w:pos="880" w:val="left"/>
        </w:tabs>
        <w:rPr>
          <w:sz w:val="20"/>
          <w:szCs w:val="20"/>
          <w:color w:val="auto"/>
        </w:rPr>
      </w:pPr>
      <w:r>
        <w:rPr>
          <w:rFonts w:ascii="Arial" w:cs="Arial" w:eastAsia="Arial" w:hAnsi="Arial"/>
          <w:sz w:val="18"/>
          <w:szCs w:val="18"/>
          <w:b w:val="1"/>
          <w:bCs w:val="1"/>
          <w:color w:val="auto"/>
        </w:rPr>
        <w:t>Item 9.01</w:t>
      </w:r>
      <w:r>
        <w:rPr>
          <w:sz w:val="20"/>
          <w:szCs w:val="20"/>
          <w:color w:val="auto"/>
        </w:rPr>
        <w:tab/>
      </w:r>
      <w:r>
        <w:rPr>
          <w:rFonts w:ascii="Arial" w:cs="Arial" w:eastAsia="Arial" w:hAnsi="Arial"/>
          <w:sz w:val="16"/>
          <w:szCs w:val="16"/>
          <w:b w:val="1"/>
          <w:bCs w:val="1"/>
          <w:color w:val="auto"/>
        </w:rPr>
        <w:t>Financial Statements and Exhibits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(d) Exhibits</w:t>
      </w:r>
    </w:p>
    <w:p>
      <w:pPr>
        <w:spacing w:after="0" w:line="266" w:lineRule="exact"/>
        <w:rPr>
          <w:sz w:val="20"/>
          <w:szCs w:val="20"/>
          <w:color w:val="auto"/>
        </w:rPr>
      </w:pPr>
    </w:p>
    <w:p>
      <w:pPr>
        <w:ind w:left="20"/>
        <w:spacing w:after="0"/>
        <w:tabs>
          <w:tab w:leader="none" w:pos="2240" w:val="left"/>
        </w:tabs>
        <w:rPr>
          <w:rFonts w:ascii="Arial" w:cs="Arial" w:eastAsia="Arial" w:hAnsi="Arial"/>
          <w:sz w:val="15"/>
          <w:szCs w:val="15"/>
          <w:u w:val="single" w:color="auto"/>
          <w:color w:val="0000FF"/>
        </w:rPr>
      </w:pPr>
      <w:hyperlink w:anchor="page4">
        <w:r>
          <w:rPr>
            <w:rFonts w:ascii="Arial" w:cs="Arial" w:eastAsia="Arial" w:hAnsi="Arial"/>
            <w:sz w:val="18"/>
            <w:szCs w:val="18"/>
            <w:u w:val="single" w:color="auto"/>
            <w:color w:val="0000FF"/>
          </w:rPr>
          <w:t>Exhibit 99.1</w:t>
        </w:r>
      </w:hyperlink>
      <w:r>
        <w:rPr>
          <w:rFonts w:ascii="Arial" w:cs="Arial" w:eastAsia="Arial" w:hAnsi="Arial"/>
          <w:sz w:val="18"/>
          <w:szCs w:val="18"/>
          <w:color w:val="0000FF"/>
        </w:rPr>
        <w:tab/>
      </w:r>
      <w:hyperlink w:anchor="page4">
        <w:r>
          <w:rPr>
            <w:rFonts w:ascii="Arial" w:cs="Arial" w:eastAsia="Arial" w:hAnsi="Arial"/>
            <w:sz w:val="15"/>
            <w:szCs w:val="15"/>
            <w:u w:val="single" w:color="auto"/>
            <w:color w:val="0000FF"/>
          </w:rPr>
          <w:t>Press release dated August 10, 2021</w:t>
        </w:r>
      </w:hyperlink>
      <w:r>
        <w:rPr>
          <w:rFonts w:ascii="Arial" w:cs="Arial" w:eastAsia="Arial" w:hAnsi="Arial"/>
          <w:sz w:val="15"/>
          <w:szCs w:val="15"/>
          <w:color w:val="000000"/>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953770</wp:posOffset>
            </wp:positionV>
            <wp:extent cx="7157720" cy="425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100"/>
          </w:cols>
          <w:pgMar w:left="320" w:top="1440" w:right="479" w:bottom="1440" w:gutter="0" w:footer="0" w:header="0"/>
        </w:sectPr>
      </w:pPr>
    </w:p>
    <w:bookmarkStart w:id="2" w:name="page3"/>
    <w:bookmarkEnd w:id="2"/>
    <w:p>
      <w:pPr>
        <w:jc w:val="center"/>
        <w:ind w:right="-39"/>
        <w:spacing w:after="0"/>
        <w:rPr>
          <w:sz w:val="20"/>
          <w:szCs w:val="20"/>
          <w:color w:val="auto"/>
        </w:rPr>
      </w:pPr>
      <w:r>
        <w:rPr>
          <w:rFonts w:ascii="Arial" w:cs="Arial" w:eastAsia="Arial" w:hAnsi="Arial"/>
          <w:sz w:val="18"/>
          <w:szCs w:val="18"/>
          <w:b w:val="1"/>
          <w:bCs w:val="1"/>
          <w:color w:val="auto"/>
        </w:rPr>
        <w:t>SIGNATURES</w:t>
      </w:r>
    </w:p>
    <w:p>
      <w:pPr>
        <w:spacing w:after="0" w:line="175"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220" w:lineRule="exact"/>
        <w:rPr>
          <w:sz w:val="20"/>
          <w:szCs w:val="20"/>
          <w:color w:val="auto"/>
        </w:rPr>
      </w:pPr>
    </w:p>
    <w:p>
      <w:pPr>
        <w:ind w:left="7060"/>
        <w:spacing w:after="0"/>
        <w:rPr>
          <w:sz w:val="20"/>
          <w:szCs w:val="20"/>
          <w:color w:val="auto"/>
        </w:rPr>
      </w:pPr>
      <w:r>
        <w:rPr>
          <w:rFonts w:ascii="Arial" w:cs="Arial" w:eastAsia="Arial" w:hAnsi="Arial"/>
          <w:sz w:val="18"/>
          <w:szCs w:val="18"/>
          <w:b w:val="1"/>
          <w:bCs w:val="1"/>
          <w:color w:val="auto"/>
        </w:rPr>
        <w:t>Ascend Wellness Holdings, Inc.</w:t>
      </w:r>
    </w:p>
    <w:p>
      <w:pPr>
        <w:spacing w:after="0" w:line="16" w:lineRule="exact"/>
        <w:rPr>
          <w:sz w:val="20"/>
          <w:szCs w:val="20"/>
          <w:color w:val="auto"/>
        </w:rPr>
      </w:pPr>
    </w:p>
    <w:p>
      <w:pPr>
        <w:ind w:left="7060" w:right="2880" w:hanging="7032"/>
        <w:spacing w:after="0" w:line="289" w:lineRule="auto"/>
        <w:tabs>
          <w:tab w:leader="none" w:pos="7040" w:val="left"/>
        </w:tabs>
        <w:rPr>
          <w:sz w:val="20"/>
          <w:szCs w:val="20"/>
          <w:color w:val="auto"/>
        </w:rPr>
      </w:pPr>
      <w:r>
        <w:rPr>
          <w:rFonts w:ascii="Arial" w:cs="Arial" w:eastAsia="Arial" w:hAnsi="Arial"/>
          <w:sz w:val="18"/>
          <w:szCs w:val="18"/>
          <w:u w:val="single" w:color="auto"/>
          <w:color w:val="auto"/>
        </w:rPr>
        <w:t>August 10, 2021</w:t>
      </w:r>
      <w:r>
        <w:rPr>
          <w:sz w:val="20"/>
          <w:szCs w:val="20"/>
          <w:color w:val="auto"/>
        </w:rPr>
        <w:tab/>
      </w:r>
      <w:r>
        <w:rPr>
          <w:rFonts w:ascii="Arial" w:cs="Arial" w:eastAsia="Arial" w:hAnsi="Arial"/>
          <w:sz w:val="16"/>
          <w:szCs w:val="16"/>
          <w:u w:val="single" w:color="auto"/>
          <w:color w:val="auto"/>
        </w:rPr>
        <w:t xml:space="preserve">/s/ Daniel Neville </w:t>
      </w:r>
      <w:r>
        <w:rPr>
          <w:rFonts w:ascii="Arial" w:cs="Arial" w:eastAsia="Arial" w:hAnsi="Arial"/>
          <w:sz w:val="16"/>
          <w:szCs w:val="16"/>
          <w:color w:val="auto"/>
        </w:rPr>
        <w:t>Daniel Neville</w:t>
      </w:r>
    </w:p>
    <w:p>
      <w:pPr>
        <w:spacing w:after="0" w:line="1" w:lineRule="exact"/>
        <w:rPr>
          <w:sz w:val="20"/>
          <w:szCs w:val="20"/>
          <w:color w:val="auto"/>
        </w:rPr>
      </w:pPr>
    </w:p>
    <w:p>
      <w:pPr>
        <w:ind w:left="7060"/>
        <w:spacing w:after="0"/>
        <w:rPr>
          <w:sz w:val="20"/>
          <w:szCs w:val="20"/>
          <w:color w:val="auto"/>
        </w:rPr>
      </w:pPr>
      <w:r>
        <w:rPr>
          <w:rFonts w:ascii="Arial" w:cs="Arial" w:eastAsia="Arial" w:hAnsi="Arial"/>
          <w:sz w:val="18"/>
          <w:szCs w:val="18"/>
          <w:color w:val="auto"/>
        </w:rPr>
        <w:t>Chief Financial Officer</w:t>
      </w:r>
    </w:p>
    <w:p>
      <w:pPr>
        <w:spacing w:after="0" w:line="9" w:lineRule="exact"/>
        <w:rPr>
          <w:sz w:val="20"/>
          <w:szCs w:val="20"/>
          <w:color w:val="auto"/>
        </w:rPr>
      </w:pPr>
    </w:p>
    <w:p>
      <w:pPr>
        <w:ind w:left="7060"/>
        <w:spacing w:after="0"/>
        <w:rPr>
          <w:sz w:val="20"/>
          <w:szCs w:val="20"/>
          <w:color w:val="auto"/>
        </w:rPr>
      </w:pPr>
      <w:r>
        <w:rPr>
          <w:rFonts w:ascii="Arial" w:cs="Arial" w:eastAsia="Arial" w:hAnsi="Arial"/>
          <w:sz w:val="18"/>
          <w:szCs w:val="18"/>
          <w:color w:val="auto"/>
        </w:rPr>
        <w:t>(Principal Financial Officer)</w:t>
      </w:r>
    </w:p>
    <w:p>
      <w:pPr>
        <w:sectPr>
          <w:pgSz w:w="11900" w:h="16838" w:orient="portrait"/>
          <w:cols w:equalWidth="0" w:num="1">
            <w:col w:w="11200"/>
          </w:cols>
          <w:pgMar w:left="320" w:top="1417" w:right="379" w:bottom="1440" w:gutter="0" w:footer="0" w:header="0"/>
        </w:sectPr>
      </w:pPr>
    </w:p>
    <w:bookmarkStart w:id="3" w:name="page4"/>
    <w:bookmarkEnd w:id="3"/>
    <w:p>
      <w:pPr>
        <w:jc w:val="right"/>
        <w:spacing w:after="0"/>
        <w:rPr>
          <w:sz w:val="20"/>
          <w:szCs w:val="20"/>
          <w:color w:val="auto"/>
        </w:rPr>
      </w:pPr>
      <w:r>
        <w:rPr>
          <w:rFonts w:ascii="Arial" w:cs="Arial" w:eastAsia="Arial" w:hAnsi="Arial"/>
          <w:sz w:val="22"/>
          <w:szCs w:val="22"/>
          <w:b w:val="1"/>
          <w:bCs w:val="1"/>
          <w:color w:val="auto"/>
        </w:rPr>
        <w:t>Exhibit 99.1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2499360</wp:posOffset>
            </wp:positionH>
            <wp:positionV relativeFrom="paragraph">
              <wp:posOffset>671195</wp:posOffset>
            </wp:positionV>
            <wp:extent cx="2143125" cy="7886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2143125" cy="78867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3" w:lineRule="exact"/>
        <w:rPr>
          <w:sz w:val="20"/>
          <w:szCs w:val="20"/>
          <w:color w:val="auto"/>
        </w:rPr>
      </w:pPr>
    </w:p>
    <w:p>
      <w:pPr>
        <w:jc w:val="center"/>
        <w:spacing w:after="0"/>
        <w:rPr>
          <w:sz w:val="20"/>
          <w:szCs w:val="20"/>
          <w:color w:val="auto"/>
        </w:rPr>
      </w:pPr>
      <w:r>
        <w:rPr>
          <w:rFonts w:ascii="Arial" w:cs="Arial" w:eastAsia="Arial" w:hAnsi="Arial"/>
          <w:sz w:val="20"/>
          <w:szCs w:val="20"/>
          <w:b w:val="1"/>
          <w:bCs w:val="1"/>
          <w:u w:val="single" w:color="auto"/>
          <w:color w:val="auto"/>
        </w:rPr>
        <w:t>AWH ANNOUNCES Q2 2021 FINANCIAL RESULTS</w:t>
      </w:r>
    </w:p>
    <w:p>
      <w:pPr>
        <w:spacing w:after="0" w:line="249" w:lineRule="exact"/>
        <w:rPr>
          <w:sz w:val="20"/>
          <w:szCs w:val="20"/>
          <w:color w:val="auto"/>
        </w:rPr>
      </w:pPr>
    </w:p>
    <w:p>
      <w:pPr>
        <w:jc w:val="center"/>
        <w:spacing w:after="0" w:line="451" w:lineRule="auto"/>
        <w:rPr>
          <w:sz w:val="20"/>
          <w:szCs w:val="20"/>
          <w:color w:val="auto"/>
        </w:rPr>
      </w:pPr>
      <w:r>
        <w:rPr>
          <w:rFonts w:ascii="Arial" w:cs="Arial" w:eastAsia="Arial" w:hAnsi="Arial"/>
          <w:sz w:val="18"/>
          <w:szCs w:val="18"/>
          <w:b w:val="1"/>
          <w:bCs w:val="1"/>
          <w:i w:val="1"/>
          <w:iCs w:val="1"/>
          <w:color w:val="auto"/>
        </w:rPr>
        <w:t>Q2 2021 Net Revenue Increased 26.1% Quarter-over-Quarter to $83.4 Million Increases 2021 Full Year Net Revenue Guidance Range to $330-$350 Million Added Five New Dispensaries YTD, Three During Q2 2021</w:t>
      </w:r>
    </w:p>
    <w:p>
      <w:pPr>
        <w:spacing w:after="0" w:line="2" w:lineRule="exact"/>
        <w:rPr>
          <w:sz w:val="20"/>
          <w:szCs w:val="20"/>
          <w:color w:val="auto"/>
        </w:rPr>
      </w:pPr>
    </w:p>
    <w:p>
      <w:pPr>
        <w:ind w:right="60"/>
        <w:spacing w:after="0" w:line="248" w:lineRule="auto"/>
        <w:rPr>
          <w:sz w:val="20"/>
          <w:szCs w:val="20"/>
          <w:color w:val="auto"/>
        </w:rPr>
      </w:pPr>
      <w:r>
        <w:rPr>
          <w:rFonts w:ascii="Arial" w:cs="Arial" w:eastAsia="Arial" w:hAnsi="Arial"/>
          <w:sz w:val="20"/>
          <w:szCs w:val="20"/>
          <w:b w:val="1"/>
          <w:bCs w:val="1"/>
          <w:color w:val="auto"/>
        </w:rPr>
        <w:t xml:space="preserve">NEW YORK, NY, August 10, 2021 </w:t>
      </w:r>
      <w:r>
        <w:rPr>
          <w:rFonts w:ascii="Arial" w:cs="Arial" w:eastAsia="Arial" w:hAnsi="Arial"/>
          <w:sz w:val="20"/>
          <w:szCs w:val="20"/>
          <w:color w:val="auto"/>
        </w:rPr>
        <w:t>— Ascend Wellness Holdings, Inc. (“AWH” or the “Company”) (CSE: AAWH.U/ OTCQX:AAWH), a</w:t>
      </w:r>
      <w:r>
        <w:rPr>
          <w:rFonts w:ascii="Arial" w:cs="Arial" w:eastAsia="Arial" w:hAnsi="Arial"/>
          <w:sz w:val="20"/>
          <w:szCs w:val="20"/>
          <w:b w:val="1"/>
          <w:bCs w:val="1"/>
          <w:color w:val="auto"/>
        </w:rPr>
        <w:t xml:space="preserve"> </w:t>
      </w:r>
      <w:r>
        <w:rPr>
          <w:rFonts w:ascii="Arial" w:cs="Arial" w:eastAsia="Arial" w:hAnsi="Arial"/>
          <w:sz w:val="20"/>
          <w:szCs w:val="20"/>
          <w:color w:val="auto"/>
        </w:rPr>
        <w:t>vertically integrated multi-state cannabis operator focused on bettering lives through cannabis, today reported its financial results for Q2 2021</w:t>
      </w:r>
      <w:r>
        <w:rPr>
          <w:rFonts w:ascii="Arial" w:cs="Arial" w:eastAsia="Arial" w:hAnsi="Arial"/>
          <w:sz w:val="20"/>
          <w:szCs w:val="20"/>
          <w:i w:val="1"/>
          <w:iCs w:val="1"/>
          <w:color w:val="auto"/>
        </w:rPr>
        <w:t>,</w:t>
      </w:r>
      <w:r>
        <w:rPr>
          <w:rFonts w:ascii="Arial" w:cs="Arial" w:eastAsia="Arial" w:hAnsi="Arial"/>
          <w:sz w:val="20"/>
          <w:szCs w:val="20"/>
          <w:color w:val="auto"/>
        </w:rPr>
        <w:t xml:space="preserve"> which ended June 30, 2021. Financial results are reported in accordance with U.S. generally accepted accounting principles (“GAAP”) and all currency is in U.S. dollars.</w:t>
      </w:r>
    </w:p>
    <w:p>
      <w:pPr>
        <w:spacing w:after="0" w:line="129" w:lineRule="exact"/>
        <w:rPr>
          <w:sz w:val="20"/>
          <w:szCs w:val="20"/>
          <w:color w:val="auto"/>
        </w:rPr>
      </w:pPr>
    </w:p>
    <w:p>
      <w:pPr>
        <w:spacing w:after="0"/>
        <w:rPr>
          <w:sz w:val="20"/>
          <w:szCs w:val="20"/>
          <w:color w:val="auto"/>
        </w:rPr>
      </w:pPr>
      <w:r>
        <w:rPr>
          <w:rFonts w:ascii="Arial" w:cs="Arial" w:eastAsia="Arial" w:hAnsi="Arial"/>
          <w:sz w:val="20"/>
          <w:szCs w:val="20"/>
          <w:b w:val="1"/>
          <w:bCs w:val="1"/>
          <w:u w:val="single" w:color="auto"/>
          <w:color w:val="auto"/>
        </w:rPr>
        <w:t>Q2 2021 Financial Highlights</w:t>
      </w:r>
    </w:p>
    <w:p>
      <w:pPr>
        <w:spacing w:after="0" w:line="162" w:lineRule="exact"/>
        <w:rPr>
          <w:sz w:val="20"/>
          <w:szCs w:val="20"/>
          <w:color w:val="auto"/>
        </w:rPr>
      </w:pPr>
    </w:p>
    <w:p>
      <w:pPr>
        <w:ind w:left="640" w:hanging="308"/>
        <w:spacing w:after="0"/>
        <w:tabs>
          <w:tab w:leader="none" w:pos="640" w:val="left"/>
        </w:tabs>
        <w:numPr>
          <w:ilvl w:val="0"/>
          <w:numId w:val="2"/>
        </w:numPr>
        <w:rPr>
          <w:rFonts w:ascii="Arial" w:cs="Arial" w:eastAsia="Arial" w:hAnsi="Arial"/>
          <w:sz w:val="20"/>
          <w:szCs w:val="20"/>
          <w:b w:val="1"/>
          <w:bCs w:val="1"/>
          <w:color w:val="auto"/>
        </w:rPr>
      </w:pPr>
      <w:r>
        <w:rPr>
          <w:rFonts w:ascii="Arial" w:cs="Arial" w:eastAsia="Arial" w:hAnsi="Arial"/>
          <w:sz w:val="20"/>
          <w:szCs w:val="20"/>
          <w:b w:val="1"/>
          <w:bCs w:val="1"/>
          <w:color w:val="auto"/>
        </w:rPr>
        <w:t xml:space="preserve">Gross Revenue: </w:t>
      </w:r>
      <w:r>
        <w:rPr>
          <w:rFonts w:ascii="Arial" w:cs="Arial" w:eastAsia="Arial" w:hAnsi="Arial"/>
          <w:sz w:val="20"/>
          <w:szCs w:val="20"/>
          <w:color w:val="auto"/>
        </w:rPr>
        <w:t>Total revenue of $97.5 million increased 28.5% quarter-over-quarter and 236.2% year-over-year.</w:t>
      </w:r>
    </w:p>
    <w:p>
      <w:pPr>
        <w:spacing w:after="0" w:line="161" w:lineRule="exact"/>
        <w:rPr>
          <w:rFonts w:ascii="Arial" w:cs="Arial" w:eastAsia="Arial" w:hAnsi="Arial"/>
          <w:sz w:val="20"/>
          <w:szCs w:val="20"/>
          <w:b w:val="1"/>
          <w:bCs w:val="1"/>
          <w:color w:val="auto"/>
        </w:rPr>
      </w:pPr>
    </w:p>
    <w:p>
      <w:pPr>
        <w:ind w:left="660" w:right="100" w:hanging="328"/>
        <w:spacing w:after="0" w:line="253" w:lineRule="auto"/>
        <w:tabs>
          <w:tab w:leader="none" w:pos="648" w:val="left"/>
        </w:tabs>
        <w:numPr>
          <w:ilvl w:val="0"/>
          <w:numId w:val="2"/>
        </w:numPr>
        <w:rPr>
          <w:rFonts w:ascii="Arial" w:cs="Arial" w:eastAsia="Arial" w:hAnsi="Arial"/>
          <w:sz w:val="20"/>
          <w:szCs w:val="20"/>
          <w:b w:val="1"/>
          <w:bCs w:val="1"/>
          <w:i w:val="1"/>
          <w:iCs w:val="1"/>
          <w:color w:val="auto"/>
        </w:rPr>
      </w:pPr>
      <w:r>
        <w:rPr>
          <w:rFonts w:ascii="Arial" w:cs="Arial" w:eastAsia="Arial" w:hAnsi="Arial"/>
          <w:sz w:val="20"/>
          <w:szCs w:val="20"/>
          <w:b w:val="1"/>
          <w:bCs w:val="1"/>
          <w:color w:val="auto"/>
        </w:rPr>
        <w:t xml:space="preserve">Net Revenue: </w:t>
      </w:r>
      <w:r>
        <w:rPr>
          <w:rFonts w:ascii="Arial" w:cs="Arial" w:eastAsia="Arial" w:hAnsi="Arial"/>
          <w:sz w:val="20"/>
          <w:szCs w:val="20"/>
          <w:color w:val="auto"/>
        </w:rPr>
        <w:t>Net revenue, which excludes intercompany sale of wholesale products, increased 26.1% quarter-over-quarter to $83.4</w:t>
      </w:r>
      <w:r>
        <w:rPr>
          <w:rFonts w:ascii="Arial" w:cs="Arial" w:eastAsia="Arial" w:hAnsi="Arial"/>
          <w:sz w:val="20"/>
          <w:szCs w:val="20"/>
          <w:b w:val="1"/>
          <w:bCs w:val="1"/>
          <w:color w:val="auto"/>
        </w:rPr>
        <w:t xml:space="preserve"> </w:t>
      </w:r>
      <w:r>
        <w:rPr>
          <w:rFonts w:ascii="Arial" w:cs="Arial" w:eastAsia="Arial" w:hAnsi="Arial"/>
          <w:sz w:val="20"/>
          <w:szCs w:val="20"/>
          <w:color w:val="auto"/>
        </w:rPr>
        <w:t>million. Net revenue for the first six months of 2021 was $149.5 million, a 4.0% increase over the Company’s full year 2020 net revenue of $143.7 million.</w:t>
      </w:r>
    </w:p>
    <w:p>
      <w:pPr>
        <w:spacing w:after="0" w:line="123" w:lineRule="exact"/>
        <w:rPr>
          <w:rFonts w:ascii="Arial" w:cs="Arial" w:eastAsia="Arial" w:hAnsi="Arial"/>
          <w:sz w:val="20"/>
          <w:szCs w:val="20"/>
          <w:b w:val="1"/>
          <w:bCs w:val="1"/>
          <w:i w:val="1"/>
          <w:iCs w:val="1"/>
          <w:color w:val="auto"/>
        </w:rPr>
      </w:pPr>
    </w:p>
    <w:p>
      <w:pPr>
        <w:ind w:left="660" w:right="80" w:hanging="328"/>
        <w:spacing w:after="0" w:line="248" w:lineRule="auto"/>
        <w:tabs>
          <w:tab w:leader="none" w:pos="648" w:val="left"/>
        </w:tabs>
        <w:numPr>
          <w:ilvl w:val="0"/>
          <w:numId w:val="2"/>
        </w:numPr>
        <w:rPr>
          <w:rFonts w:ascii="Arial" w:cs="Arial" w:eastAsia="Arial" w:hAnsi="Arial"/>
          <w:sz w:val="20"/>
          <w:szCs w:val="20"/>
          <w:b w:val="1"/>
          <w:bCs w:val="1"/>
          <w:i w:val="1"/>
          <w:iCs w:val="1"/>
          <w:color w:val="auto"/>
        </w:rPr>
      </w:pPr>
      <w:r>
        <w:rPr>
          <w:rFonts w:ascii="Arial" w:cs="Arial" w:eastAsia="Arial" w:hAnsi="Arial"/>
          <w:sz w:val="20"/>
          <w:szCs w:val="20"/>
          <w:b w:val="1"/>
          <w:bCs w:val="1"/>
          <w:color w:val="auto"/>
        </w:rPr>
        <w:t xml:space="preserve">Net Loss: </w:t>
      </w:r>
      <w:r>
        <w:rPr>
          <w:rFonts w:ascii="Arial" w:cs="Arial" w:eastAsia="Arial" w:hAnsi="Arial"/>
          <w:sz w:val="20"/>
          <w:szCs w:val="20"/>
          <w:color w:val="auto"/>
        </w:rPr>
        <w:t>Net loss of $44.9 million during the second quarter of 2021, was primarily driven by a $32.0 million non-cash interest</w:t>
      </w:r>
      <w:r>
        <w:rPr>
          <w:rFonts w:ascii="Arial" w:cs="Arial" w:eastAsia="Arial" w:hAnsi="Arial"/>
          <w:sz w:val="20"/>
          <w:szCs w:val="20"/>
          <w:b w:val="1"/>
          <w:bCs w:val="1"/>
          <w:color w:val="auto"/>
        </w:rPr>
        <w:t xml:space="preserve"> </w:t>
      </w:r>
      <w:r>
        <w:rPr>
          <w:rFonts w:ascii="Arial" w:cs="Arial" w:eastAsia="Arial" w:hAnsi="Arial"/>
          <w:sz w:val="20"/>
          <w:szCs w:val="20"/>
          <w:color w:val="auto"/>
        </w:rPr>
        <w:t>expense related to the Company’s initial public offering (“IPO”) completed in May 2021. This non-cash interest expense was largely driven by a $27.4 million charge related to the beneficial conversion feature of the historical Real Estate Preferred Units that converted in the IPO.</w:t>
      </w:r>
    </w:p>
    <w:p>
      <w:pPr>
        <w:spacing w:after="0" w:line="129" w:lineRule="exact"/>
        <w:rPr>
          <w:rFonts w:ascii="Arial" w:cs="Arial" w:eastAsia="Arial" w:hAnsi="Arial"/>
          <w:sz w:val="20"/>
          <w:szCs w:val="20"/>
          <w:b w:val="1"/>
          <w:bCs w:val="1"/>
          <w:i w:val="1"/>
          <w:iCs w:val="1"/>
          <w:color w:val="auto"/>
        </w:rPr>
      </w:pPr>
    </w:p>
    <w:p>
      <w:pPr>
        <w:ind w:left="660" w:right="440" w:hanging="328"/>
        <w:spacing w:after="0" w:line="225" w:lineRule="auto"/>
        <w:tabs>
          <w:tab w:leader="none" w:pos="648" w:val="left"/>
        </w:tabs>
        <w:numPr>
          <w:ilvl w:val="0"/>
          <w:numId w:val="2"/>
        </w:numPr>
        <w:rPr>
          <w:rFonts w:ascii="Arial" w:cs="Arial" w:eastAsia="Arial" w:hAnsi="Arial"/>
          <w:sz w:val="20"/>
          <w:szCs w:val="20"/>
          <w:b w:val="1"/>
          <w:bCs w:val="1"/>
          <w:color w:val="auto"/>
        </w:rPr>
      </w:pPr>
      <w:r>
        <w:rPr>
          <w:rFonts w:ascii="Arial" w:cs="Arial" w:eastAsia="Arial" w:hAnsi="Arial"/>
          <w:sz w:val="20"/>
          <w:szCs w:val="20"/>
          <w:b w:val="1"/>
          <w:bCs w:val="1"/>
          <w:color w:val="auto"/>
        </w:rPr>
        <w:t>Adjusted EBITDA</w:t>
      </w:r>
      <w:r>
        <w:rPr>
          <w:rFonts w:ascii="Arial" w:cs="Arial" w:eastAsia="Arial" w:hAnsi="Arial"/>
          <w:sz w:val="25"/>
          <w:szCs w:val="25"/>
          <w:b w:val="1"/>
          <w:bCs w:val="1"/>
          <w:color w:val="auto"/>
          <w:vertAlign w:val="superscript"/>
        </w:rPr>
        <w:t>1</w:t>
      </w:r>
      <w:r>
        <w:rPr>
          <w:rFonts w:ascii="Arial" w:cs="Arial" w:eastAsia="Arial" w:hAnsi="Arial"/>
          <w:sz w:val="20"/>
          <w:szCs w:val="20"/>
          <w:b w:val="1"/>
          <w:bCs w:val="1"/>
          <w:color w:val="auto"/>
        </w:rPr>
        <w:t xml:space="preserve">: </w:t>
      </w:r>
      <w:r>
        <w:rPr>
          <w:rFonts w:ascii="Arial" w:cs="Arial" w:eastAsia="Arial" w:hAnsi="Arial"/>
          <w:sz w:val="20"/>
          <w:szCs w:val="20"/>
          <w:color w:val="auto"/>
        </w:rPr>
        <w:t>Adjusted EBITDA of $20.3 million represented a 28.3% increase quarter-over-quarter. Adjusted EBITDA</w:t>
      </w:r>
      <w:r>
        <w:rPr>
          <w:rFonts w:ascii="Arial" w:cs="Arial" w:eastAsia="Arial" w:hAnsi="Arial"/>
          <w:sz w:val="20"/>
          <w:szCs w:val="20"/>
          <w:b w:val="1"/>
          <w:bCs w:val="1"/>
          <w:color w:val="auto"/>
        </w:rPr>
        <w:t xml:space="preserve"> </w:t>
      </w:r>
      <w:r>
        <w:rPr>
          <w:rFonts w:ascii="Arial" w:cs="Arial" w:eastAsia="Arial" w:hAnsi="Arial"/>
          <w:sz w:val="20"/>
          <w:szCs w:val="20"/>
          <w:color w:val="auto"/>
        </w:rPr>
        <w:t>Margin of 24.4% represented a 43 basis point increase compared to the prior quarter.</w:t>
      </w:r>
    </w:p>
    <w:p>
      <w:pPr>
        <w:spacing w:after="0" w:line="135" w:lineRule="exact"/>
        <w:rPr>
          <w:rFonts w:ascii="Arial" w:cs="Arial" w:eastAsia="Arial" w:hAnsi="Arial"/>
          <w:sz w:val="20"/>
          <w:szCs w:val="20"/>
          <w:b w:val="1"/>
          <w:bCs w:val="1"/>
          <w:color w:val="auto"/>
        </w:rPr>
      </w:pPr>
    </w:p>
    <w:p>
      <w:pPr>
        <w:ind w:left="660" w:right="180" w:hanging="328"/>
        <w:spacing w:after="0" w:line="253" w:lineRule="auto"/>
        <w:tabs>
          <w:tab w:leader="none" w:pos="648" w:val="left"/>
        </w:tabs>
        <w:numPr>
          <w:ilvl w:val="0"/>
          <w:numId w:val="2"/>
        </w:numPr>
        <w:rPr>
          <w:rFonts w:ascii="Arial" w:cs="Arial" w:eastAsia="Arial" w:hAnsi="Arial"/>
          <w:sz w:val="20"/>
          <w:szCs w:val="20"/>
          <w:b w:val="1"/>
          <w:bCs w:val="1"/>
          <w:i w:val="1"/>
          <w:iCs w:val="1"/>
          <w:color w:val="auto"/>
        </w:rPr>
      </w:pPr>
      <w:r>
        <w:rPr>
          <w:rFonts w:ascii="Arial" w:cs="Arial" w:eastAsia="Arial" w:hAnsi="Arial"/>
          <w:sz w:val="20"/>
          <w:szCs w:val="20"/>
          <w:b w:val="1"/>
          <w:bCs w:val="1"/>
          <w:color w:val="auto"/>
        </w:rPr>
        <w:t xml:space="preserve">Balance Sheet: </w:t>
      </w:r>
      <w:r>
        <w:rPr>
          <w:rFonts w:ascii="Arial" w:cs="Arial" w:eastAsia="Arial" w:hAnsi="Arial"/>
          <w:sz w:val="20"/>
          <w:szCs w:val="20"/>
          <w:color w:val="auto"/>
        </w:rPr>
        <w:t>As of June 30, 2021, cash and cash equivalents were $104.2 million, and net debt, which equals total debt less cash</w:t>
      </w:r>
      <w:r>
        <w:rPr>
          <w:rFonts w:ascii="Arial" w:cs="Arial" w:eastAsia="Arial" w:hAnsi="Arial"/>
          <w:sz w:val="20"/>
          <w:szCs w:val="20"/>
          <w:b w:val="1"/>
          <w:bCs w:val="1"/>
          <w:color w:val="auto"/>
        </w:rPr>
        <w:t xml:space="preserve"> </w:t>
      </w:r>
      <w:r>
        <w:rPr>
          <w:rFonts w:ascii="Arial" w:cs="Arial" w:eastAsia="Arial" w:hAnsi="Arial"/>
          <w:sz w:val="20"/>
          <w:szCs w:val="20"/>
          <w:color w:val="auto"/>
        </w:rPr>
        <w:t>and cash equivalents was $27.4 million. The Company has engaged Seaport Global to refinance the existing debt to lower the Company’s cost of capital and provide additional cash to support investment.</w:t>
      </w:r>
    </w:p>
    <w:p>
      <w:pPr>
        <w:spacing w:after="0" w:line="123" w:lineRule="exact"/>
        <w:rPr>
          <w:sz w:val="20"/>
          <w:szCs w:val="20"/>
          <w:color w:val="auto"/>
        </w:rPr>
      </w:pPr>
    </w:p>
    <w:p>
      <w:pPr>
        <w:spacing w:after="0"/>
        <w:rPr>
          <w:sz w:val="20"/>
          <w:szCs w:val="20"/>
          <w:color w:val="auto"/>
        </w:rPr>
      </w:pPr>
      <w:r>
        <w:rPr>
          <w:rFonts w:ascii="Arial" w:cs="Arial" w:eastAsia="Arial" w:hAnsi="Arial"/>
          <w:sz w:val="20"/>
          <w:szCs w:val="20"/>
          <w:b w:val="1"/>
          <w:bCs w:val="1"/>
          <w:u w:val="single" w:color="auto"/>
          <w:color w:val="auto"/>
        </w:rPr>
        <w:t>Management Commentary</w:t>
      </w:r>
    </w:p>
    <w:p>
      <w:pPr>
        <w:spacing w:after="0" w:line="168" w:lineRule="exact"/>
        <w:rPr>
          <w:sz w:val="20"/>
          <w:szCs w:val="20"/>
          <w:color w:val="auto"/>
        </w:rPr>
      </w:pPr>
    </w:p>
    <w:p>
      <w:pPr>
        <w:ind w:right="140"/>
        <w:spacing w:after="0" w:line="250" w:lineRule="auto"/>
        <w:rPr>
          <w:sz w:val="20"/>
          <w:szCs w:val="20"/>
          <w:color w:val="auto"/>
        </w:rPr>
      </w:pPr>
      <w:r>
        <w:rPr>
          <w:rFonts w:ascii="Arial" w:cs="Arial" w:eastAsia="Arial" w:hAnsi="Arial"/>
          <w:sz w:val="20"/>
          <w:szCs w:val="20"/>
          <w:color w:val="auto"/>
        </w:rPr>
        <w:t>“Our business continues to produce impressive quarter-over-quarter revenue and adjusted EBITDA growth as we scale our wholesale and retail operations across the high-quality markets where we operate,” said Abner Kurtin, Founder and CEO of AWH. “We remain focused on executing, disciplined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102870</wp:posOffset>
            </wp:positionV>
            <wp:extent cx="1714500"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1714500" cy="8255"/>
                    </a:xfrm>
                    <a:prstGeom prst="rect">
                      <a:avLst/>
                    </a:prstGeom>
                    <a:noFill/>
                  </pic:spPr>
                </pic:pic>
              </a:graphicData>
            </a:graphic>
          </wp:anchor>
        </w:drawing>
      </w:r>
    </w:p>
    <w:p>
      <w:pPr>
        <w:spacing w:after="0" w:line="231" w:lineRule="exact"/>
        <w:rPr>
          <w:sz w:val="20"/>
          <w:szCs w:val="20"/>
          <w:color w:val="auto"/>
        </w:rPr>
      </w:pPr>
    </w:p>
    <w:p>
      <w:pPr>
        <w:ind w:left="340" w:right="320" w:hanging="332"/>
        <w:spacing w:after="0" w:line="205" w:lineRule="auto"/>
        <w:tabs>
          <w:tab w:leader="none" w:pos="204" w:val="left"/>
        </w:tabs>
        <w:numPr>
          <w:ilvl w:val="0"/>
          <w:numId w:val="3"/>
        </w:numPr>
        <w:rPr>
          <w:rFonts w:ascii="Arial" w:cs="Arial" w:eastAsia="Arial" w:hAnsi="Arial"/>
          <w:sz w:val="21"/>
          <w:szCs w:val="21"/>
          <w:color w:val="auto"/>
          <w:vertAlign w:val="superscript"/>
        </w:rPr>
      </w:pPr>
      <w:r>
        <w:rPr>
          <w:rFonts w:ascii="Arial" w:cs="Arial" w:eastAsia="Arial" w:hAnsi="Arial"/>
          <w:sz w:val="14"/>
          <w:szCs w:val="14"/>
          <w:color w:val="auto"/>
        </w:rPr>
        <w:t>Adjusted Gross Profit, Adjusted Gross Margin and Adjusted EBITDA are a non-GAAP financial measures. Please see the “Supplemental Information (Unaudited) Regarding Non-GAAP Financial Measures” at the end of this press release for a reconciliation of non-GAAP to GAAP measures.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6"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w:t>
      </w:r>
    </w:p>
    <w:p>
      <w:pPr>
        <w:sectPr>
          <w:pgSz w:w="11900" w:h="16838" w:orient="portrait"/>
          <w:cols w:equalWidth="0" w:num="1">
            <w:col w:w="11240"/>
          </w:cols>
          <w:pgMar w:left="320" w:top="126" w:right="339" w:bottom="1440" w:gutter="0" w:footer="0" w:header="0"/>
        </w:sectPr>
      </w:pPr>
    </w:p>
    <w:bookmarkStart w:id="4" w:name="page5"/>
    <w:bookmarkEnd w:id="4"/>
    <w:p>
      <w:pPr>
        <w:ind w:right="720"/>
        <w:spacing w:after="0" w:line="287" w:lineRule="auto"/>
        <w:rPr>
          <w:sz w:val="20"/>
          <w:szCs w:val="20"/>
          <w:color w:val="auto"/>
        </w:rPr>
      </w:pPr>
      <w:r>
        <w:rPr>
          <w:rFonts w:ascii="Arial" w:cs="Arial" w:eastAsia="Arial" w:hAnsi="Arial"/>
          <w:sz w:val="19"/>
          <w:szCs w:val="19"/>
          <w:color w:val="auto"/>
        </w:rPr>
        <w:t>in our approach to allocating capital, and excited about the trajectory of the Company,” Kurtin added. “As a result, we are pleased to announce that we are increasing our full year net revenue guidance range to $330 million - $350 million.”</w:t>
      </w:r>
    </w:p>
    <w:p>
      <w:pPr>
        <w:spacing w:after="0" w:line="92" w:lineRule="exact"/>
        <w:rPr>
          <w:sz w:val="20"/>
          <w:szCs w:val="20"/>
          <w:color w:val="auto"/>
        </w:rPr>
      </w:pPr>
    </w:p>
    <w:p>
      <w:pPr>
        <w:spacing w:after="0"/>
        <w:rPr>
          <w:sz w:val="20"/>
          <w:szCs w:val="20"/>
          <w:color w:val="auto"/>
        </w:rPr>
      </w:pPr>
      <w:r>
        <w:rPr>
          <w:rFonts w:ascii="Arial" w:cs="Arial" w:eastAsia="Arial" w:hAnsi="Arial"/>
          <w:sz w:val="20"/>
          <w:szCs w:val="20"/>
          <w:b w:val="1"/>
          <w:bCs w:val="1"/>
          <w:u w:val="single" w:color="auto"/>
          <w:color w:val="auto"/>
        </w:rPr>
        <w:t>Recent Business Developments</w:t>
      </w:r>
    </w:p>
    <w:p>
      <w:pPr>
        <w:spacing w:after="0" w:line="168" w:lineRule="exact"/>
        <w:rPr>
          <w:sz w:val="20"/>
          <w:szCs w:val="20"/>
          <w:color w:val="auto"/>
        </w:rPr>
      </w:pPr>
    </w:p>
    <w:p>
      <w:pPr>
        <w:spacing w:after="0"/>
        <w:rPr>
          <w:sz w:val="20"/>
          <w:szCs w:val="20"/>
          <w:color w:val="auto"/>
        </w:rPr>
      </w:pPr>
      <w:r>
        <w:rPr>
          <w:rFonts w:ascii="Arial" w:cs="Arial" w:eastAsia="Arial" w:hAnsi="Arial"/>
          <w:sz w:val="20"/>
          <w:szCs w:val="20"/>
          <w:i w:val="1"/>
          <w:iCs w:val="1"/>
          <w:u w:val="single" w:color="auto"/>
          <w:color w:val="auto"/>
        </w:rPr>
        <w:t>Retail Business</w:t>
      </w:r>
    </w:p>
    <w:p>
      <w:pPr>
        <w:spacing w:after="0" w:line="162" w:lineRule="exact"/>
        <w:rPr>
          <w:sz w:val="20"/>
          <w:szCs w:val="20"/>
          <w:color w:val="auto"/>
        </w:rPr>
      </w:pPr>
    </w:p>
    <w:p>
      <w:pPr>
        <w:ind w:left="660" w:right="160" w:hanging="328"/>
        <w:spacing w:after="0" w:line="316" w:lineRule="auto"/>
        <w:tabs>
          <w:tab w:leader="none" w:pos="648" w:val="left"/>
        </w:tabs>
        <w:numPr>
          <w:ilvl w:val="0"/>
          <w:numId w:val="4"/>
        </w:numPr>
        <w:rPr>
          <w:rFonts w:ascii="Arial" w:cs="Arial" w:eastAsia="Arial" w:hAnsi="Arial"/>
          <w:sz w:val="18"/>
          <w:szCs w:val="18"/>
          <w:b w:val="1"/>
          <w:bCs w:val="1"/>
          <w:i w:val="1"/>
          <w:iCs w:val="1"/>
          <w:color w:val="auto"/>
        </w:rPr>
      </w:pPr>
      <w:r>
        <w:rPr>
          <w:rFonts w:ascii="Arial" w:cs="Arial" w:eastAsia="Arial" w:hAnsi="Arial"/>
          <w:sz w:val="18"/>
          <w:szCs w:val="18"/>
          <w:color w:val="auto"/>
        </w:rPr>
        <w:t>During the second quarter of 2021, AWH opened three new dispensaries in Boston, Massachusetts, Rochelle Park, New Jersey, and Chicago Ridge, Illinois, which brought the Company’s total to 18 open and operating dispensaries as of June 30, 2021.</w:t>
      </w:r>
    </w:p>
    <w:p>
      <w:pPr>
        <w:spacing w:after="0" w:line="156" w:lineRule="exact"/>
        <w:rPr>
          <w:rFonts w:ascii="Arial" w:cs="Arial" w:eastAsia="Arial" w:hAnsi="Arial"/>
          <w:sz w:val="18"/>
          <w:szCs w:val="18"/>
          <w:b w:val="1"/>
          <w:bCs w:val="1"/>
          <w:i w:val="1"/>
          <w:iCs w:val="1"/>
          <w:color w:val="auto"/>
        </w:rPr>
      </w:pPr>
    </w:p>
    <w:p>
      <w:pPr>
        <w:ind w:left="660" w:hanging="328"/>
        <w:spacing w:after="0" w:line="316" w:lineRule="auto"/>
        <w:tabs>
          <w:tab w:leader="none" w:pos="648" w:val="left"/>
        </w:tabs>
        <w:numPr>
          <w:ilvl w:val="0"/>
          <w:numId w:val="4"/>
        </w:numPr>
        <w:rPr>
          <w:rFonts w:ascii="Arial" w:cs="Arial" w:eastAsia="Arial" w:hAnsi="Arial"/>
          <w:sz w:val="18"/>
          <w:szCs w:val="18"/>
          <w:b w:val="1"/>
          <w:bCs w:val="1"/>
          <w:i w:val="1"/>
          <w:iCs w:val="1"/>
          <w:color w:val="auto"/>
        </w:rPr>
      </w:pPr>
      <w:r>
        <w:rPr>
          <w:rFonts w:ascii="Arial" w:cs="Arial" w:eastAsia="Arial" w:hAnsi="Arial"/>
          <w:sz w:val="18"/>
          <w:szCs w:val="18"/>
          <w:color w:val="auto"/>
        </w:rPr>
        <w:t>Total retail revenue increased to $58.0 million for the second quarter of 2021, representing an increase of 27.5% quarter-over-quarter. The growth was driven by increases in transactions at existing stores and the opening of three stores during the quarter.</w:t>
      </w:r>
    </w:p>
    <w:p>
      <w:pPr>
        <w:spacing w:after="0" w:line="156" w:lineRule="exact"/>
        <w:rPr>
          <w:rFonts w:ascii="Arial" w:cs="Arial" w:eastAsia="Arial" w:hAnsi="Arial"/>
          <w:sz w:val="18"/>
          <w:szCs w:val="18"/>
          <w:b w:val="1"/>
          <w:bCs w:val="1"/>
          <w:i w:val="1"/>
          <w:iCs w:val="1"/>
          <w:color w:val="auto"/>
        </w:rPr>
      </w:pPr>
    </w:p>
    <w:p>
      <w:pPr>
        <w:ind w:left="660" w:right="180" w:hanging="328"/>
        <w:spacing w:after="0" w:line="316" w:lineRule="auto"/>
        <w:tabs>
          <w:tab w:leader="none" w:pos="648" w:val="left"/>
        </w:tabs>
        <w:numPr>
          <w:ilvl w:val="0"/>
          <w:numId w:val="4"/>
        </w:numPr>
        <w:rPr>
          <w:rFonts w:ascii="Arial" w:cs="Arial" w:eastAsia="Arial" w:hAnsi="Arial"/>
          <w:sz w:val="18"/>
          <w:szCs w:val="18"/>
          <w:b w:val="1"/>
          <w:bCs w:val="1"/>
          <w:i w:val="1"/>
          <w:iCs w:val="1"/>
          <w:color w:val="auto"/>
        </w:rPr>
      </w:pPr>
      <w:r>
        <w:rPr>
          <w:rFonts w:ascii="Arial" w:cs="Arial" w:eastAsia="Arial" w:hAnsi="Arial"/>
          <w:sz w:val="18"/>
          <w:szCs w:val="18"/>
          <w:color w:val="auto"/>
        </w:rPr>
        <w:t>Total transactions increased 39.4% quarter-over-quarter to approximately 573,000. Average value per transaction declined by 8.6% compared to the prior quarter to approximately $101 primarily due to geographic and medical versus adult-use patient mix.</w:t>
      </w:r>
    </w:p>
    <w:p>
      <w:pPr>
        <w:spacing w:after="0" w:line="156" w:lineRule="exact"/>
        <w:rPr>
          <w:rFonts w:ascii="Arial" w:cs="Arial" w:eastAsia="Arial" w:hAnsi="Arial"/>
          <w:sz w:val="18"/>
          <w:szCs w:val="18"/>
          <w:b w:val="1"/>
          <w:bCs w:val="1"/>
          <w:i w:val="1"/>
          <w:iCs w:val="1"/>
          <w:color w:val="auto"/>
        </w:rPr>
      </w:pPr>
    </w:p>
    <w:p>
      <w:pPr>
        <w:ind w:left="660" w:right="420" w:hanging="328"/>
        <w:spacing w:after="0" w:line="216" w:lineRule="auto"/>
        <w:tabs>
          <w:tab w:leader="none" w:pos="648" w:val="left"/>
        </w:tabs>
        <w:numPr>
          <w:ilvl w:val="0"/>
          <w:numId w:val="4"/>
        </w:numPr>
        <w:rPr>
          <w:rFonts w:ascii="Arial" w:cs="Arial" w:eastAsia="Arial" w:hAnsi="Arial"/>
          <w:sz w:val="20"/>
          <w:szCs w:val="20"/>
          <w:color w:val="auto"/>
        </w:rPr>
      </w:pPr>
      <w:r>
        <w:rPr>
          <w:rFonts w:ascii="Arial" w:cs="Arial" w:eastAsia="Arial" w:hAnsi="Arial"/>
          <w:sz w:val="20"/>
          <w:szCs w:val="20"/>
          <w:color w:val="auto"/>
        </w:rPr>
        <w:t>Subsequent to the quarter close, the Company received approval</w:t>
      </w:r>
      <w:r>
        <w:rPr>
          <w:rFonts w:ascii="Arial" w:cs="Arial" w:eastAsia="Arial" w:hAnsi="Arial"/>
          <w:sz w:val="25"/>
          <w:szCs w:val="25"/>
          <w:color w:val="auto"/>
          <w:vertAlign w:val="superscript"/>
        </w:rPr>
        <w:t>2</w:t>
      </w:r>
      <w:r>
        <w:rPr>
          <w:rFonts w:ascii="Arial" w:cs="Arial" w:eastAsia="Arial" w:hAnsi="Arial"/>
          <w:sz w:val="20"/>
          <w:szCs w:val="20"/>
          <w:color w:val="auto"/>
        </w:rPr>
        <w:t xml:space="preserve"> from the Ohio Board of Pharmacy to close the acquisition of a dispensary in Carroll, Ohio.</w:t>
      </w:r>
    </w:p>
    <w:p>
      <w:pPr>
        <w:spacing w:after="0" w:line="209" w:lineRule="exact"/>
        <w:rPr>
          <w:sz w:val="20"/>
          <w:szCs w:val="20"/>
          <w:color w:val="auto"/>
        </w:rPr>
      </w:pPr>
    </w:p>
    <w:p>
      <w:pPr>
        <w:spacing w:after="0"/>
        <w:rPr>
          <w:sz w:val="20"/>
          <w:szCs w:val="20"/>
          <w:color w:val="auto"/>
        </w:rPr>
      </w:pPr>
      <w:r>
        <w:rPr>
          <w:rFonts w:ascii="Arial" w:cs="Arial" w:eastAsia="Arial" w:hAnsi="Arial"/>
          <w:sz w:val="20"/>
          <w:szCs w:val="20"/>
          <w:i w:val="1"/>
          <w:iCs w:val="1"/>
          <w:u w:val="single" w:color="auto"/>
          <w:color w:val="auto"/>
        </w:rPr>
        <w:t>Wholesale Business</w:t>
      </w:r>
    </w:p>
    <w:p>
      <w:pPr>
        <w:spacing w:after="0" w:line="162" w:lineRule="exact"/>
        <w:rPr>
          <w:sz w:val="20"/>
          <w:szCs w:val="20"/>
          <w:color w:val="auto"/>
        </w:rPr>
      </w:pPr>
    </w:p>
    <w:p>
      <w:pPr>
        <w:ind w:left="660" w:right="100" w:hanging="328"/>
        <w:spacing w:after="0" w:line="269" w:lineRule="auto"/>
        <w:tabs>
          <w:tab w:leader="none" w:pos="648" w:val="left"/>
        </w:tabs>
        <w:numPr>
          <w:ilvl w:val="0"/>
          <w:numId w:val="5"/>
        </w:numPr>
        <w:rPr>
          <w:rFonts w:ascii="Arial" w:cs="Arial" w:eastAsia="Arial" w:hAnsi="Arial"/>
          <w:sz w:val="19"/>
          <w:szCs w:val="19"/>
          <w:b w:val="1"/>
          <w:bCs w:val="1"/>
          <w:i w:val="1"/>
          <w:iCs w:val="1"/>
          <w:color w:val="auto"/>
        </w:rPr>
      </w:pPr>
      <w:r>
        <w:rPr>
          <w:rFonts w:ascii="Arial" w:cs="Arial" w:eastAsia="Arial" w:hAnsi="Arial"/>
          <w:sz w:val="19"/>
          <w:szCs w:val="19"/>
          <w:color w:val="auto"/>
        </w:rPr>
        <w:t>Gross wholesale revenue increased to $39.5 million, representing an increase of 30.1% quarter-over-quarter. Net wholesale revenue, after intercompany sales, increased to $25.3 million, representing an increase of 22.9% quarter-over-quarter, which continues to be driven by increased output and pricing at the Company’s cultivation facility located in Barry, Illinois.</w:t>
      </w:r>
    </w:p>
    <w:p>
      <w:pPr>
        <w:spacing w:after="0" w:line="115" w:lineRule="exact"/>
        <w:rPr>
          <w:rFonts w:ascii="Arial" w:cs="Arial" w:eastAsia="Arial" w:hAnsi="Arial"/>
          <w:sz w:val="19"/>
          <w:szCs w:val="19"/>
          <w:b w:val="1"/>
          <w:bCs w:val="1"/>
          <w:i w:val="1"/>
          <w:iCs w:val="1"/>
          <w:color w:val="auto"/>
        </w:rPr>
      </w:pPr>
    </w:p>
    <w:p>
      <w:pPr>
        <w:ind w:left="640" w:hanging="308"/>
        <w:spacing w:after="0"/>
        <w:tabs>
          <w:tab w:leader="none" w:pos="640" w:val="left"/>
        </w:tabs>
        <w:numPr>
          <w:ilvl w:val="0"/>
          <w:numId w:val="5"/>
        </w:numPr>
        <w:rPr>
          <w:rFonts w:ascii="Arial" w:cs="Arial" w:eastAsia="Arial" w:hAnsi="Arial"/>
          <w:sz w:val="19"/>
          <w:szCs w:val="19"/>
          <w:color w:val="auto"/>
        </w:rPr>
      </w:pPr>
      <w:r>
        <w:rPr>
          <w:rFonts w:ascii="Arial" w:cs="Arial" w:eastAsia="Arial" w:hAnsi="Arial"/>
          <w:sz w:val="19"/>
          <w:szCs w:val="19"/>
          <w:color w:val="auto"/>
        </w:rPr>
        <w:t>Pound equivalents sold increased 28.2% quarter-over-quarter and 285.3% year-over-year to approximately 11,040 pounds.</w:t>
      </w:r>
    </w:p>
    <w:p>
      <w:pPr>
        <w:spacing w:after="0" w:line="173" w:lineRule="exact"/>
        <w:rPr>
          <w:rFonts w:ascii="Arial" w:cs="Arial" w:eastAsia="Arial" w:hAnsi="Arial"/>
          <w:sz w:val="19"/>
          <w:szCs w:val="19"/>
          <w:color w:val="auto"/>
        </w:rPr>
      </w:pPr>
    </w:p>
    <w:p>
      <w:pPr>
        <w:ind w:left="640" w:hanging="308"/>
        <w:spacing w:after="0"/>
        <w:tabs>
          <w:tab w:leader="none" w:pos="640" w:val="left"/>
        </w:tabs>
        <w:numPr>
          <w:ilvl w:val="0"/>
          <w:numId w:val="5"/>
        </w:numPr>
        <w:rPr>
          <w:rFonts w:ascii="Arial" w:cs="Arial" w:eastAsia="Arial" w:hAnsi="Arial"/>
          <w:sz w:val="20"/>
          <w:szCs w:val="20"/>
          <w:color w:val="auto"/>
        </w:rPr>
      </w:pPr>
      <w:r>
        <w:rPr>
          <w:rFonts w:ascii="Arial" w:cs="Arial" w:eastAsia="Arial" w:hAnsi="Arial"/>
          <w:sz w:val="20"/>
          <w:szCs w:val="20"/>
          <w:color w:val="auto"/>
        </w:rPr>
        <w:t>Gross revenue per pound equivalent was approximately $3,577, which is slightly up quarter-over-quarter.</w:t>
      </w:r>
    </w:p>
    <w:p>
      <w:pPr>
        <w:spacing w:after="0" w:line="148" w:lineRule="exact"/>
        <w:rPr>
          <w:rFonts w:ascii="Arial" w:cs="Arial" w:eastAsia="Arial" w:hAnsi="Arial"/>
          <w:sz w:val="20"/>
          <w:szCs w:val="20"/>
          <w:color w:val="auto"/>
        </w:rPr>
      </w:pPr>
    </w:p>
    <w:p>
      <w:pPr>
        <w:ind w:left="640" w:hanging="308"/>
        <w:spacing w:after="0"/>
        <w:tabs>
          <w:tab w:leader="none" w:pos="640" w:val="left"/>
        </w:tabs>
        <w:numPr>
          <w:ilvl w:val="0"/>
          <w:numId w:val="5"/>
        </w:numPr>
        <w:rPr>
          <w:rFonts w:ascii="Arial" w:cs="Arial" w:eastAsia="Arial" w:hAnsi="Arial"/>
          <w:sz w:val="20"/>
          <w:szCs w:val="20"/>
          <w:color w:val="auto"/>
        </w:rPr>
      </w:pPr>
      <w:r>
        <w:rPr>
          <w:rFonts w:ascii="Arial" w:cs="Arial" w:eastAsia="Arial" w:hAnsi="Arial"/>
          <w:sz w:val="20"/>
          <w:szCs w:val="20"/>
          <w:color w:val="auto"/>
        </w:rPr>
        <w:t>On May 5, 2021 the Company closed on its acquisition of a cultivation license in Monroe, Ohio.</w:t>
      </w:r>
    </w:p>
    <w:p>
      <w:pPr>
        <w:spacing w:after="0" w:line="223" w:lineRule="exact"/>
        <w:rPr>
          <w:sz w:val="20"/>
          <w:szCs w:val="20"/>
          <w:color w:val="auto"/>
        </w:rPr>
      </w:pPr>
    </w:p>
    <w:p>
      <w:pPr>
        <w:spacing w:after="0"/>
        <w:rPr>
          <w:sz w:val="20"/>
          <w:szCs w:val="20"/>
          <w:color w:val="auto"/>
        </w:rPr>
      </w:pPr>
      <w:r>
        <w:rPr>
          <w:rFonts w:ascii="Arial" w:cs="Arial" w:eastAsia="Arial" w:hAnsi="Arial"/>
          <w:sz w:val="20"/>
          <w:szCs w:val="20"/>
          <w:b w:val="1"/>
          <w:bCs w:val="1"/>
          <w:u w:val="single" w:color="auto"/>
          <w:color w:val="auto"/>
        </w:rPr>
        <w:t>Revenue Guidance</w:t>
      </w:r>
    </w:p>
    <w:p>
      <w:pPr>
        <w:spacing w:after="0" w:line="168" w:lineRule="exact"/>
        <w:rPr>
          <w:sz w:val="20"/>
          <w:szCs w:val="20"/>
          <w:color w:val="auto"/>
        </w:rPr>
      </w:pPr>
    </w:p>
    <w:p>
      <w:pPr>
        <w:spacing w:after="0" w:line="250" w:lineRule="auto"/>
        <w:rPr>
          <w:sz w:val="20"/>
          <w:szCs w:val="20"/>
          <w:color w:val="auto"/>
        </w:rPr>
      </w:pPr>
      <w:r>
        <w:rPr>
          <w:rFonts w:ascii="Arial" w:cs="Arial" w:eastAsia="Arial" w:hAnsi="Arial"/>
          <w:sz w:val="20"/>
          <w:szCs w:val="20"/>
          <w:color w:val="auto"/>
        </w:rPr>
        <w:t>Based on the Company’s strong Q2 2021 performance, management is increasing the 2021 full year annual revenue guidance from a range of $320 million to $340 million to a range of $330 million to $350 million. This revised range represents growth of approximately 130% to 145% year-over-year.</w:t>
      </w:r>
    </w:p>
    <w:p>
      <w:pPr>
        <w:spacing w:after="0" w:line="200" w:lineRule="exact"/>
        <w:rPr>
          <w:sz w:val="20"/>
          <w:szCs w:val="20"/>
          <w:color w:val="auto"/>
        </w:rPr>
      </w:pPr>
    </w:p>
    <w:p>
      <w:pPr>
        <w:spacing w:after="0" w:line="241" w:lineRule="exact"/>
        <w:rPr>
          <w:sz w:val="20"/>
          <w:szCs w:val="20"/>
          <w:color w:val="auto"/>
        </w:rPr>
      </w:pPr>
    </w:p>
    <w:tbl>
      <w:tblPr>
        <w:tblLayout w:type="fixed"/>
        <w:tblInd w:w="1780" w:type="dxa"/>
        <w:tblCellMar>
          <w:top w:w="0" w:type="dxa"/>
          <w:left w:w="0" w:type="dxa"/>
          <w:bottom w:w="0" w:type="dxa"/>
          <w:right w:w="0" w:type="dxa"/>
        </w:tblCellMar>
      </w:tblPr>
      <w:tr>
        <w:trPr>
          <w:trHeight w:val="207"/>
        </w:trPr>
        <w:tc>
          <w:tcPr>
            <w:tcW w:w="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2960" w:type="dxa"/>
            <w:vAlign w:val="bottom"/>
          </w:tcPr>
          <w:p>
            <w:pPr>
              <w:spacing w:after="0"/>
              <w:rPr>
                <w:sz w:val="18"/>
                <w:szCs w:val="18"/>
                <w:color w:val="auto"/>
              </w:rPr>
            </w:pPr>
          </w:p>
        </w:tc>
        <w:tc>
          <w:tcPr>
            <w:tcW w:w="1920" w:type="dxa"/>
            <w:vAlign w:val="bottom"/>
          </w:tcPr>
          <w:p>
            <w:pPr>
              <w:jc w:val="center"/>
              <w:spacing w:after="0"/>
              <w:rPr>
                <w:sz w:val="20"/>
                <w:szCs w:val="20"/>
                <w:color w:val="auto"/>
              </w:rPr>
            </w:pPr>
            <w:r>
              <w:rPr>
                <w:rFonts w:ascii="Arial" w:cs="Arial" w:eastAsia="Arial" w:hAnsi="Arial"/>
                <w:sz w:val="18"/>
                <w:szCs w:val="18"/>
                <w:b w:val="1"/>
                <w:bCs w:val="1"/>
                <w:color w:val="auto"/>
                <w:w w:val="89"/>
              </w:rPr>
              <w:t>2020</w:t>
            </w:r>
          </w:p>
        </w:tc>
        <w:tc>
          <w:tcPr>
            <w:tcW w:w="160" w:type="dxa"/>
            <w:vAlign w:val="bottom"/>
          </w:tcPr>
          <w:p>
            <w:pPr>
              <w:spacing w:after="0"/>
              <w:rPr>
                <w:sz w:val="18"/>
                <w:szCs w:val="18"/>
                <w:color w:val="auto"/>
              </w:rPr>
            </w:pPr>
          </w:p>
        </w:tc>
        <w:tc>
          <w:tcPr>
            <w:tcW w:w="1940" w:type="dxa"/>
            <w:vAlign w:val="bottom"/>
          </w:tcPr>
          <w:p>
            <w:pPr>
              <w:jc w:val="center"/>
              <w:spacing w:after="0"/>
              <w:rPr>
                <w:sz w:val="20"/>
                <w:szCs w:val="20"/>
                <w:color w:val="auto"/>
              </w:rPr>
            </w:pPr>
            <w:r>
              <w:rPr>
                <w:rFonts w:ascii="Arial" w:cs="Arial" w:eastAsia="Arial" w:hAnsi="Arial"/>
                <w:sz w:val="18"/>
                <w:szCs w:val="18"/>
                <w:b w:val="1"/>
                <w:bCs w:val="1"/>
                <w:color w:val="auto"/>
                <w:w w:val="89"/>
              </w:rPr>
              <w:t>2021</w:t>
            </w:r>
          </w:p>
        </w:tc>
      </w:tr>
      <w:tr>
        <w:trPr>
          <w:trHeight w:val="189"/>
        </w:trPr>
        <w:tc>
          <w:tcPr>
            <w:tcW w:w="3680" w:type="dxa"/>
            <w:vAlign w:val="bottom"/>
            <w:gridSpan w:val="3"/>
          </w:tcPr>
          <w:p>
            <w:pPr>
              <w:ind w:left="20"/>
              <w:spacing w:after="0"/>
              <w:rPr>
                <w:sz w:val="20"/>
                <w:szCs w:val="20"/>
                <w:color w:val="auto"/>
              </w:rPr>
            </w:pPr>
            <w:r>
              <w:rPr>
                <w:rFonts w:ascii="Arial" w:cs="Arial" w:eastAsia="Arial" w:hAnsi="Arial"/>
                <w:sz w:val="14"/>
                <w:szCs w:val="14"/>
                <w:i w:val="1"/>
                <w:iCs w:val="1"/>
                <w:color w:val="auto"/>
              </w:rPr>
              <w:t>(in millions)</w:t>
            </w:r>
          </w:p>
        </w:tc>
        <w:tc>
          <w:tcPr>
            <w:tcW w:w="2080" w:type="dxa"/>
            <w:vAlign w:val="bottom"/>
            <w:gridSpan w:val="2"/>
          </w:tcPr>
          <w:p>
            <w:pPr>
              <w:jc w:val="center"/>
              <w:ind w:right="160"/>
              <w:spacing w:after="0" w:line="189" w:lineRule="exact"/>
              <w:rPr>
                <w:sz w:val="20"/>
                <w:szCs w:val="20"/>
                <w:color w:val="auto"/>
              </w:rPr>
            </w:pPr>
            <w:r>
              <w:rPr>
                <w:rFonts w:ascii="Arial" w:cs="Arial" w:eastAsia="Arial" w:hAnsi="Arial"/>
                <w:sz w:val="18"/>
                <w:szCs w:val="18"/>
                <w:b w:val="1"/>
                <w:bCs w:val="1"/>
                <w:color w:val="auto"/>
                <w:w w:val="94"/>
              </w:rPr>
              <w:t>Actual</w:t>
            </w:r>
          </w:p>
        </w:tc>
        <w:tc>
          <w:tcPr>
            <w:tcW w:w="1940" w:type="dxa"/>
            <w:vAlign w:val="bottom"/>
          </w:tcPr>
          <w:p>
            <w:pPr>
              <w:jc w:val="center"/>
              <w:spacing w:after="0" w:line="189" w:lineRule="exact"/>
              <w:rPr>
                <w:sz w:val="20"/>
                <w:szCs w:val="20"/>
                <w:color w:val="auto"/>
              </w:rPr>
            </w:pPr>
            <w:r>
              <w:rPr>
                <w:rFonts w:ascii="Arial" w:cs="Arial" w:eastAsia="Arial" w:hAnsi="Arial"/>
                <w:sz w:val="18"/>
                <w:szCs w:val="18"/>
                <w:b w:val="1"/>
                <w:bCs w:val="1"/>
                <w:color w:val="auto"/>
                <w:w w:val="90"/>
              </w:rPr>
              <w:t>Guidance</w:t>
            </w:r>
          </w:p>
        </w:tc>
      </w:tr>
      <w:tr>
        <w:trPr>
          <w:trHeight w:val="20"/>
        </w:trPr>
        <w:tc>
          <w:tcPr>
            <w:tcW w:w="20" w:type="dxa"/>
            <w:vAlign w:val="bottom"/>
            <w:tcBorders>
              <w:bottom w:val="single" w:sz="8" w:color="CCEEFF"/>
            </w:tcBorders>
          </w:tcPr>
          <w:p>
            <w:pPr>
              <w:spacing w:after="0" w:line="20" w:lineRule="exact"/>
              <w:rPr>
                <w:sz w:val="1"/>
                <w:szCs w:val="1"/>
                <w:color w:val="auto"/>
              </w:rPr>
            </w:pPr>
          </w:p>
        </w:tc>
        <w:tc>
          <w:tcPr>
            <w:tcW w:w="700" w:type="dxa"/>
            <w:vAlign w:val="bottom"/>
            <w:tcBorders>
              <w:top w:val="single" w:sz="8" w:color="auto"/>
              <w:bottom w:val="single" w:sz="8" w:color="CCEEFF"/>
            </w:tcBorders>
          </w:tcPr>
          <w:p>
            <w:pPr>
              <w:spacing w:after="0" w:line="20" w:lineRule="exact"/>
              <w:rPr>
                <w:sz w:val="1"/>
                <w:szCs w:val="1"/>
                <w:color w:val="auto"/>
              </w:rPr>
            </w:pPr>
          </w:p>
        </w:tc>
        <w:tc>
          <w:tcPr>
            <w:tcW w:w="2960" w:type="dxa"/>
            <w:vAlign w:val="bottom"/>
            <w:tcBorders>
              <w:bottom w:val="single" w:sz="8" w:color="CCEEFF"/>
            </w:tcBorders>
          </w:tcPr>
          <w:p>
            <w:pPr>
              <w:spacing w:after="0" w:line="20" w:lineRule="exact"/>
              <w:rPr>
                <w:sz w:val="1"/>
                <w:szCs w:val="1"/>
                <w:color w:val="auto"/>
              </w:rPr>
            </w:pPr>
          </w:p>
        </w:tc>
        <w:tc>
          <w:tcPr>
            <w:tcW w:w="192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CCEEFF"/>
            </w:tcBorders>
          </w:tcPr>
          <w:p>
            <w:pPr>
              <w:spacing w:after="0" w:line="20" w:lineRule="exact"/>
              <w:rPr>
                <w:sz w:val="1"/>
                <w:szCs w:val="1"/>
                <w:color w:val="auto"/>
              </w:rPr>
            </w:pPr>
          </w:p>
        </w:tc>
        <w:tc>
          <w:tcPr>
            <w:tcW w:w="1940" w:type="dxa"/>
            <w:vAlign w:val="bottom"/>
            <w:tcBorders>
              <w:bottom w:val="single" w:sz="8" w:color="auto"/>
            </w:tcBorders>
          </w:tcPr>
          <w:p>
            <w:pPr>
              <w:spacing w:after="0" w:line="20" w:lineRule="exact"/>
              <w:rPr>
                <w:sz w:val="1"/>
                <w:szCs w:val="1"/>
                <w:color w:val="auto"/>
              </w:rPr>
            </w:pPr>
          </w:p>
        </w:tc>
      </w:tr>
      <w:tr>
        <w:trPr>
          <w:trHeight w:val="223"/>
        </w:trPr>
        <w:tc>
          <w:tcPr>
            <w:tcW w:w="3680" w:type="dxa"/>
            <w:vAlign w:val="bottom"/>
            <w:gridSpan w:val="3"/>
            <w:shd w:val="clear" w:color="auto" w:fill="CCEEFF"/>
          </w:tcPr>
          <w:p>
            <w:pPr>
              <w:ind w:left="20"/>
              <w:spacing w:after="0"/>
              <w:rPr>
                <w:sz w:val="20"/>
                <w:szCs w:val="20"/>
                <w:color w:val="auto"/>
              </w:rPr>
            </w:pPr>
            <w:r>
              <w:rPr>
                <w:rFonts w:ascii="Arial" w:cs="Arial" w:eastAsia="Arial" w:hAnsi="Arial"/>
                <w:sz w:val="18"/>
                <w:szCs w:val="18"/>
                <w:color w:val="auto"/>
              </w:rPr>
              <w:t>Revenue, net</w:t>
            </w:r>
          </w:p>
        </w:tc>
        <w:tc>
          <w:tcPr>
            <w:tcW w:w="192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$144</w:t>
            </w:r>
          </w:p>
        </w:tc>
        <w:tc>
          <w:tcPr>
            <w:tcW w:w="160" w:type="dxa"/>
            <w:vAlign w:val="bottom"/>
            <w:shd w:val="clear" w:color="auto" w:fill="CCEEFF"/>
          </w:tcPr>
          <w:p>
            <w:pPr>
              <w:spacing w:after="0"/>
              <w:rPr>
                <w:sz w:val="19"/>
                <w:szCs w:val="19"/>
                <w:color w:val="auto"/>
              </w:rPr>
            </w:pPr>
          </w:p>
        </w:tc>
        <w:tc>
          <w:tcPr>
            <w:tcW w:w="19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$330 - $350</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171450</wp:posOffset>
            </wp:positionV>
            <wp:extent cx="171450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1714500" cy="8890"/>
                    </a:xfrm>
                    <a:prstGeom prst="rect">
                      <a:avLst/>
                    </a:prstGeom>
                    <a:noFill/>
                  </pic:spPr>
                </pic:pic>
              </a:graphicData>
            </a:graphic>
          </wp:anchor>
        </w:drawing>
      </w:r>
    </w:p>
    <w:p>
      <w:pPr>
        <w:spacing w:after="0" w:line="303" w:lineRule="exact"/>
        <w:rPr>
          <w:sz w:val="20"/>
          <w:szCs w:val="20"/>
          <w:color w:val="auto"/>
        </w:rPr>
      </w:pPr>
    </w:p>
    <w:p>
      <w:pPr>
        <w:ind w:left="100" w:hanging="92"/>
        <w:spacing w:after="0"/>
        <w:tabs>
          <w:tab w:leader="none" w:pos="100" w:val="left"/>
        </w:tabs>
        <w:numPr>
          <w:ilvl w:val="0"/>
          <w:numId w:val="6"/>
        </w:numPr>
        <w:rPr>
          <w:rFonts w:ascii="Arial" w:cs="Arial" w:eastAsia="Arial" w:hAnsi="Arial"/>
          <w:sz w:val="19"/>
          <w:szCs w:val="19"/>
          <w:color w:val="auto"/>
          <w:vertAlign w:val="superscript"/>
        </w:rPr>
      </w:pPr>
      <w:r>
        <w:rPr>
          <w:rFonts w:ascii="Arial" w:cs="Arial" w:eastAsia="Arial" w:hAnsi="Arial"/>
          <w:sz w:val="14"/>
          <w:szCs w:val="14"/>
          <w:color w:val="auto"/>
        </w:rPr>
        <w:t>Certificate of Operation to be issued by the Board of Pharmacy at closing.</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6" w:lineRule="exact"/>
        <w:rPr>
          <w:sz w:val="20"/>
          <w:szCs w:val="20"/>
          <w:color w:val="auto"/>
        </w:rPr>
      </w:pPr>
    </w:p>
    <w:p>
      <w:pPr>
        <w:jc w:val="center"/>
        <w:ind w:right="-39"/>
        <w:spacing w:after="0"/>
        <w:rPr>
          <w:sz w:val="20"/>
          <w:szCs w:val="20"/>
          <w:color w:val="auto"/>
        </w:rPr>
      </w:pPr>
      <w:r>
        <w:rPr>
          <w:rFonts w:ascii="Arial" w:cs="Arial" w:eastAsia="Arial" w:hAnsi="Arial"/>
          <w:sz w:val="16"/>
          <w:szCs w:val="16"/>
          <w:color w:val="auto"/>
        </w:rPr>
        <w:t>2</w:t>
      </w:r>
    </w:p>
    <w:p>
      <w:pPr>
        <w:sectPr>
          <w:pgSz w:w="11900" w:h="16838" w:orient="portrait"/>
          <w:cols w:equalWidth="0" w:num="1">
            <w:col w:w="11200"/>
          </w:cols>
          <w:pgMar w:left="320" w:top="1419" w:right="379" w:bottom="1440" w:gutter="0" w:footer="0" w:header="0"/>
        </w:sectPr>
      </w:pPr>
    </w:p>
    <w:bookmarkStart w:id="5" w:name="page6"/>
    <w:bookmarkEnd w:id="5"/>
    <w:p>
      <w:pPr>
        <w:spacing w:after="0" w:line="189" w:lineRule="exact"/>
        <w:rPr>
          <w:sz w:val="20"/>
          <w:szCs w:val="20"/>
          <w:color w:val="auto"/>
        </w:rPr>
      </w:pPr>
    </w:p>
    <w:p>
      <w:pPr>
        <w:spacing w:after="0"/>
        <w:rPr>
          <w:sz w:val="20"/>
          <w:szCs w:val="20"/>
          <w:color w:val="auto"/>
        </w:rPr>
      </w:pPr>
      <w:r>
        <w:rPr>
          <w:rFonts w:ascii="Arial" w:cs="Arial" w:eastAsia="Arial" w:hAnsi="Arial"/>
          <w:sz w:val="20"/>
          <w:szCs w:val="20"/>
          <w:b w:val="1"/>
          <w:bCs w:val="1"/>
          <w:u w:val="single" w:color="auto"/>
          <w:color w:val="auto"/>
        </w:rPr>
        <w:t>Q2 2021 Financial Overview</w:t>
      </w:r>
    </w:p>
    <w:p>
      <w:pPr>
        <w:spacing w:after="0" w:line="168" w:lineRule="exact"/>
        <w:rPr>
          <w:sz w:val="20"/>
          <w:szCs w:val="20"/>
          <w:color w:val="auto"/>
        </w:rPr>
      </w:pPr>
    </w:p>
    <w:p>
      <w:pPr>
        <w:ind w:right="20"/>
        <w:spacing w:after="0" w:line="282" w:lineRule="auto"/>
        <w:rPr>
          <w:sz w:val="20"/>
          <w:szCs w:val="20"/>
          <w:color w:val="auto"/>
        </w:rPr>
      </w:pPr>
      <w:r>
        <w:rPr>
          <w:rFonts w:ascii="Arial" w:cs="Arial" w:eastAsia="Arial" w:hAnsi="Arial"/>
          <w:sz w:val="18"/>
          <w:szCs w:val="18"/>
          <w:color w:val="auto"/>
        </w:rPr>
        <w:t>Total revenue in Q2 2021 was $97.5 million representing a 28.5% increase quarter-over-quarter and 236.2% year-over-year. Revenue growth was driven by increased cultivation and production activity, new store openings, and increased traffic at open stores. The Company continues to invest in the build-out and expansion of its cultivation and manufacturing facilities in Illinois, New Jersey, Massachusetts, and Michigan. Additionally, the Company is actively building out additional dispensaries in Massachusetts, New Jersey, and Michigan.</w:t>
      </w:r>
    </w:p>
    <w:p>
      <w:pPr>
        <w:spacing w:after="0" w:line="107" w:lineRule="exact"/>
        <w:rPr>
          <w:sz w:val="20"/>
          <w:szCs w:val="20"/>
          <w:color w:val="auto"/>
        </w:rPr>
      </w:pPr>
    </w:p>
    <w:p>
      <w:pPr>
        <w:spacing w:after="0"/>
        <w:rPr>
          <w:sz w:val="20"/>
          <w:szCs w:val="20"/>
          <w:color w:val="auto"/>
        </w:rPr>
      </w:pPr>
      <w:r>
        <w:rPr>
          <w:rFonts w:ascii="Arial" w:cs="Arial" w:eastAsia="Arial" w:hAnsi="Arial"/>
          <w:sz w:val="19"/>
          <w:szCs w:val="19"/>
          <w:color w:val="auto"/>
        </w:rPr>
        <w:t>Q2 2021 gross profit was $34.5 million, or 41.4% of revenue, as compared to $29.7 million, or 44.9% of revenue, for the prior quarter.</w:t>
      </w:r>
    </w:p>
    <w:p>
      <w:pPr>
        <w:spacing w:after="0" w:line="160" w:lineRule="exact"/>
        <w:rPr>
          <w:sz w:val="20"/>
          <w:szCs w:val="20"/>
          <w:color w:val="auto"/>
        </w:rPr>
      </w:pPr>
    </w:p>
    <w:p>
      <w:pPr>
        <w:ind w:right="300"/>
        <w:spacing w:after="0" w:line="191" w:lineRule="auto"/>
        <w:rPr>
          <w:sz w:val="20"/>
          <w:szCs w:val="20"/>
          <w:color w:val="auto"/>
        </w:rPr>
      </w:pPr>
      <w:r>
        <w:rPr>
          <w:rFonts w:ascii="Arial" w:cs="Arial" w:eastAsia="Arial" w:hAnsi="Arial"/>
          <w:sz w:val="20"/>
          <w:szCs w:val="20"/>
          <w:color w:val="auto"/>
        </w:rPr>
        <w:t>Q2 2021 Adjusted Gross Profit</w:t>
      </w:r>
      <w:r>
        <w:rPr>
          <w:rFonts w:ascii="Arial" w:cs="Arial" w:eastAsia="Arial" w:hAnsi="Arial"/>
          <w:sz w:val="25"/>
          <w:szCs w:val="25"/>
          <w:color w:val="auto"/>
          <w:vertAlign w:val="superscript"/>
        </w:rPr>
        <w:t>1</w:t>
      </w:r>
      <w:r>
        <w:rPr>
          <w:rFonts w:ascii="Arial" w:cs="Arial" w:eastAsia="Arial" w:hAnsi="Arial"/>
          <w:sz w:val="20"/>
          <w:szCs w:val="20"/>
          <w:color w:val="auto"/>
        </w:rPr>
        <w:t xml:space="preserve"> was $39.6 million, or 47.5% of revenue, as compared to $32.6 million, or 49.3% of revenue, for the prior quarter. Adjusted Gross Profit</w:t>
      </w:r>
      <w:r>
        <w:rPr>
          <w:rFonts w:ascii="Arial" w:cs="Arial" w:eastAsia="Arial" w:hAnsi="Arial"/>
          <w:sz w:val="25"/>
          <w:szCs w:val="25"/>
          <w:color w:val="auto"/>
          <w:vertAlign w:val="superscript"/>
        </w:rPr>
        <w:t>1</w:t>
      </w:r>
      <w:r>
        <w:rPr>
          <w:rFonts w:ascii="Arial" w:cs="Arial" w:eastAsia="Arial" w:hAnsi="Arial"/>
          <w:sz w:val="20"/>
          <w:szCs w:val="20"/>
          <w:color w:val="auto"/>
        </w:rPr>
        <w:t xml:space="preserve"> excludes depreciation and amortization included in cost of goods sold, as well as non-cash inventory adjustments. Adjusted Gross Profit</w:t>
      </w:r>
      <w:r>
        <w:rPr>
          <w:rFonts w:ascii="Arial" w:cs="Arial" w:eastAsia="Arial" w:hAnsi="Arial"/>
          <w:sz w:val="25"/>
          <w:szCs w:val="25"/>
          <w:color w:val="auto"/>
          <w:vertAlign w:val="superscript"/>
        </w:rPr>
        <w:t>1</w:t>
      </w:r>
      <w:r>
        <w:rPr>
          <w:rFonts w:ascii="Arial" w:cs="Arial" w:eastAsia="Arial" w:hAnsi="Arial"/>
          <w:sz w:val="20"/>
          <w:szCs w:val="20"/>
          <w:color w:val="auto"/>
        </w:rPr>
        <w:t xml:space="preserve"> dollars increased 21.6% quarter-over-quarter driven by wholesale production efficiency at the Company’s Barry, Illinois cultivation facility and additional retail stores coming online, partially offset by declines in pricing at the Company’s Athol, Massachusetts cultivation facility due to the bulk sale of lower testing THC product. Adjusted Gross Profit</w:t>
      </w:r>
      <w:r>
        <w:rPr>
          <w:rFonts w:ascii="Arial" w:cs="Arial" w:eastAsia="Arial" w:hAnsi="Arial"/>
          <w:sz w:val="25"/>
          <w:szCs w:val="25"/>
          <w:color w:val="auto"/>
          <w:vertAlign w:val="superscript"/>
        </w:rPr>
        <w:t>1</w:t>
      </w:r>
      <w:r>
        <w:rPr>
          <w:rFonts w:ascii="Arial" w:cs="Arial" w:eastAsia="Arial" w:hAnsi="Arial"/>
          <w:sz w:val="20"/>
          <w:szCs w:val="20"/>
          <w:color w:val="auto"/>
        </w:rPr>
        <w:t xml:space="preserve"> margin decreased 174 basis points quarter-over-quarter to 47.5%, primarily driven by realized pricing at the Company’s Athol, Massachusetts cultivation facility.</w:t>
      </w:r>
    </w:p>
    <w:p>
      <w:pPr>
        <w:spacing w:after="0" w:line="210" w:lineRule="exact"/>
        <w:rPr>
          <w:sz w:val="20"/>
          <w:szCs w:val="20"/>
          <w:color w:val="auto"/>
        </w:rPr>
      </w:pPr>
    </w:p>
    <w:p>
      <w:pPr>
        <w:ind w:right="140"/>
        <w:spacing w:after="0" w:line="260" w:lineRule="auto"/>
        <w:rPr>
          <w:sz w:val="20"/>
          <w:szCs w:val="20"/>
          <w:color w:val="auto"/>
        </w:rPr>
      </w:pPr>
      <w:r>
        <w:rPr>
          <w:rFonts w:ascii="Arial" w:cs="Arial" w:eastAsia="Arial" w:hAnsi="Arial"/>
          <w:sz w:val="20"/>
          <w:szCs w:val="20"/>
          <w:color w:val="auto"/>
        </w:rPr>
        <w:t>Total general and administrative expenses for Q2 2021 were $30.6 million, or 36.7% of revenue, as compared to $25.1 million, or 38.0% of revenue, for the prior quarter.</w:t>
      </w:r>
    </w:p>
    <w:p>
      <w:pPr>
        <w:spacing w:after="0" w:line="123" w:lineRule="exact"/>
        <w:rPr>
          <w:sz w:val="20"/>
          <w:szCs w:val="20"/>
          <w:color w:val="auto"/>
        </w:rPr>
      </w:pPr>
    </w:p>
    <w:p>
      <w:pPr>
        <w:spacing w:after="0" w:line="246" w:lineRule="auto"/>
        <w:rPr>
          <w:sz w:val="20"/>
          <w:szCs w:val="20"/>
          <w:color w:val="auto"/>
        </w:rPr>
      </w:pPr>
      <w:r>
        <w:rPr>
          <w:rFonts w:ascii="Arial" w:cs="Arial" w:eastAsia="Arial" w:hAnsi="Arial"/>
          <w:sz w:val="20"/>
          <w:szCs w:val="20"/>
          <w:color w:val="auto"/>
        </w:rPr>
        <w:t>Total other expense was $36.8 million for Q2 2021. The increase was primarily driven by a $27.4 million non-cash interest expense charge related to the beneficial conversion feature of the historical Real Estate Preferred Units recognized in conjunction with the Company’s IPO, as well as $3.6 million incremental non-cash interest recognized upon conversion of the Company’s convertible notes in conjunction with the IPO.</w:t>
      </w:r>
    </w:p>
    <w:p>
      <w:pPr>
        <w:spacing w:after="0" w:line="137" w:lineRule="exact"/>
        <w:rPr>
          <w:sz w:val="20"/>
          <w:szCs w:val="20"/>
          <w:color w:val="auto"/>
        </w:rPr>
      </w:pPr>
    </w:p>
    <w:p>
      <w:pPr>
        <w:ind w:right="320"/>
        <w:spacing w:after="0" w:line="250" w:lineRule="auto"/>
        <w:rPr>
          <w:sz w:val="20"/>
          <w:szCs w:val="20"/>
          <w:color w:val="auto"/>
        </w:rPr>
      </w:pPr>
      <w:r>
        <w:rPr>
          <w:rFonts w:ascii="Arial" w:cs="Arial" w:eastAsia="Arial" w:hAnsi="Arial"/>
          <w:sz w:val="20"/>
          <w:szCs w:val="20"/>
          <w:color w:val="auto"/>
        </w:rPr>
        <w:t>Net loss attributable to AWH for the second quarter of 2021 was $44.9 million, or a loss of $0.30 per basic and diluted common share, primarily driven by $32.0 million of non-cash interest expense related to the IPO, as compared to a net loss of $48.2 million, or $0.45 per basic and diluted historical common unit, for the prior quarter.</w:t>
      </w:r>
    </w:p>
    <w:p>
      <w:pPr>
        <w:spacing w:after="0" w:line="132" w:lineRule="exact"/>
        <w:rPr>
          <w:sz w:val="20"/>
          <w:szCs w:val="20"/>
          <w:color w:val="auto"/>
        </w:rPr>
      </w:pPr>
    </w:p>
    <w:p>
      <w:pPr>
        <w:ind w:right="120"/>
        <w:spacing w:after="0" w:line="266" w:lineRule="auto"/>
        <w:rPr>
          <w:sz w:val="20"/>
          <w:szCs w:val="20"/>
          <w:color w:val="auto"/>
        </w:rPr>
      </w:pPr>
      <w:r>
        <w:rPr>
          <w:rFonts w:ascii="Arial" w:cs="Arial" w:eastAsia="Arial" w:hAnsi="Arial"/>
          <w:sz w:val="18"/>
          <w:szCs w:val="18"/>
          <w:color w:val="auto"/>
        </w:rPr>
        <w:t>Adjusted EBITDA</w:t>
      </w:r>
      <w:r>
        <w:rPr>
          <w:rFonts w:ascii="Arial" w:cs="Arial" w:eastAsia="Arial" w:hAnsi="Arial"/>
          <w:sz w:val="23"/>
          <w:szCs w:val="23"/>
          <w:color w:val="auto"/>
          <w:vertAlign w:val="superscript"/>
        </w:rPr>
        <w:t>1</w:t>
      </w:r>
      <w:r>
        <w:rPr>
          <w:rFonts w:ascii="Arial" w:cs="Arial" w:eastAsia="Arial" w:hAnsi="Arial"/>
          <w:sz w:val="18"/>
          <w:szCs w:val="18"/>
          <w:color w:val="auto"/>
        </w:rPr>
        <w:t>, which adjusts for tax, interest, depreciation, amortization, stock-based compensation, and other items deemed one-time in nature, was $20.3 million in Q2 2021. This represents a 28.3% increase quarter-over-quarter. This increase was driven by wholesale production efficiency in Barry, Illinois and retail stores coming online, partially offset by declines in wholesale revenue at Athol, Massachusetts cultivation. Adjusted EBITDA</w:t>
      </w:r>
      <w:r>
        <w:rPr>
          <w:rFonts w:ascii="Arial" w:cs="Arial" w:eastAsia="Arial" w:hAnsi="Arial"/>
          <w:sz w:val="23"/>
          <w:szCs w:val="23"/>
          <w:color w:val="auto"/>
          <w:vertAlign w:val="superscript"/>
        </w:rPr>
        <w:t>1</w:t>
      </w:r>
      <w:r>
        <w:rPr>
          <w:rFonts w:ascii="Arial" w:cs="Arial" w:eastAsia="Arial" w:hAnsi="Arial"/>
          <w:sz w:val="18"/>
          <w:szCs w:val="18"/>
          <w:color w:val="auto"/>
        </w:rPr>
        <w:t xml:space="preserve"> Margin of 24.4% represented a 43 basis point increase compared to the prior quarter.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9" w:lineRule="exact"/>
        <w:rPr>
          <w:sz w:val="20"/>
          <w:szCs w:val="20"/>
          <w:color w:val="auto"/>
        </w:rPr>
      </w:pPr>
    </w:p>
    <w:p>
      <w:pPr>
        <w:jc w:val="center"/>
        <w:ind w:right="-59"/>
        <w:spacing w:after="0"/>
        <w:rPr>
          <w:sz w:val="20"/>
          <w:szCs w:val="20"/>
          <w:color w:val="auto"/>
        </w:rPr>
      </w:pPr>
      <w:r>
        <w:rPr>
          <w:rFonts w:ascii="Arial" w:cs="Arial" w:eastAsia="Arial" w:hAnsi="Arial"/>
          <w:sz w:val="16"/>
          <w:szCs w:val="16"/>
          <w:color w:val="auto"/>
        </w:rPr>
        <w:t>3</w:t>
      </w:r>
    </w:p>
    <w:p>
      <w:pPr>
        <w:sectPr>
          <w:pgSz w:w="11900" w:h="16838" w:orient="portrait"/>
          <w:cols w:equalWidth="0" w:num="1">
            <w:col w:w="11200"/>
          </w:cols>
          <w:pgMar w:left="320" w:top="1440" w:right="379" w:bottom="1440" w:gutter="0" w:footer="0" w:header="0"/>
        </w:sectPr>
      </w:pPr>
    </w:p>
    <w:bookmarkStart w:id="6" w:name="page7"/>
    <w:bookmarkEnd w:id="6"/>
    <w:p>
      <w:pPr>
        <w:spacing w:after="0" w:line="135" w:lineRule="exact"/>
        <w:rPr>
          <w:sz w:val="20"/>
          <w:szCs w:val="20"/>
          <w:color w:val="auto"/>
        </w:rPr>
      </w:pPr>
    </w:p>
    <w:p>
      <w:pPr>
        <w:spacing w:after="0"/>
        <w:rPr>
          <w:sz w:val="20"/>
          <w:szCs w:val="20"/>
          <w:color w:val="auto"/>
        </w:rPr>
      </w:pPr>
      <w:r>
        <w:rPr>
          <w:rFonts w:ascii="Arial" w:cs="Arial" w:eastAsia="Arial" w:hAnsi="Arial"/>
          <w:sz w:val="20"/>
          <w:szCs w:val="20"/>
          <w:b w:val="1"/>
          <w:bCs w:val="1"/>
          <w:u w:val="single" w:color="auto"/>
          <w:color w:val="auto"/>
        </w:rPr>
        <w:t>Balance Sheet and Liquidity</w:t>
      </w:r>
    </w:p>
    <w:p>
      <w:pPr>
        <w:spacing w:after="0" w:line="168" w:lineRule="exact"/>
        <w:rPr>
          <w:sz w:val="20"/>
          <w:szCs w:val="20"/>
          <w:color w:val="auto"/>
        </w:rPr>
      </w:pPr>
    </w:p>
    <w:p>
      <w:pPr>
        <w:jc w:val="both"/>
        <w:ind w:right="40"/>
        <w:spacing w:after="0" w:line="269" w:lineRule="auto"/>
        <w:rPr>
          <w:sz w:val="20"/>
          <w:szCs w:val="20"/>
          <w:color w:val="auto"/>
        </w:rPr>
      </w:pPr>
      <w:r>
        <w:rPr>
          <w:rFonts w:ascii="Arial" w:cs="Arial" w:eastAsia="Arial" w:hAnsi="Arial"/>
          <w:sz w:val="19"/>
          <w:szCs w:val="19"/>
          <w:color w:val="auto"/>
        </w:rPr>
        <w:t>As of June 30, 2021, the Company had cash and cash equivalents of $104.2 million and total debt outstanding was $131.6 million. Net debt, which equals total debt less cash and cash equivalents was $27.4 million. The Company has engaged Seaport Global to refinance the existing debt to lower the Company’s cost of capital and provide additional cash to support investment.</w:t>
      </w:r>
    </w:p>
    <w:p>
      <w:pPr>
        <w:spacing w:after="0" w:line="110" w:lineRule="exact"/>
        <w:rPr>
          <w:sz w:val="20"/>
          <w:szCs w:val="20"/>
          <w:color w:val="auto"/>
        </w:rPr>
      </w:pPr>
    </w:p>
    <w:p>
      <w:pPr>
        <w:spacing w:after="0"/>
        <w:rPr>
          <w:sz w:val="20"/>
          <w:szCs w:val="20"/>
          <w:color w:val="auto"/>
        </w:rPr>
      </w:pPr>
      <w:r>
        <w:rPr>
          <w:rFonts w:ascii="Arial" w:cs="Arial" w:eastAsia="Arial" w:hAnsi="Arial"/>
          <w:sz w:val="20"/>
          <w:szCs w:val="20"/>
          <w:b w:val="1"/>
          <w:bCs w:val="1"/>
          <w:u w:val="single" w:color="auto"/>
          <w:color w:val="auto"/>
        </w:rPr>
        <w:t>Non-GAAP Financial Information</w:t>
      </w:r>
    </w:p>
    <w:p>
      <w:pPr>
        <w:spacing w:after="0" w:line="168" w:lineRule="exact"/>
        <w:rPr>
          <w:sz w:val="20"/>
          <w:szCs w:val="20"/>
          <w:color w:val="auto"/>
        </w:rPr>
      </w:pPr>
    </w:p>
    <w:p>
      <w:pPr>
        <w:ind w:right="420"/>
        <w:spacing w:after="0" w:line="328" w:lineRule="auto"/>
        <w:rPr>
          <w:sz w:val="20"/>
          <w:szCs w:val="20"/>
          <w:color w:val="auto"/>
        </w:rPr>
      </w:pPr>
      <w:r>
        <w:rPr>
          <w:rFonts w:ascii="Arial" w:cs="Arial" w:eastAsia="Arial" w:hAnsi="Arial"/>
          <w:sz w:val="16"/>
          <w:szCs w:val="16"/>
          <w:color w:val="auto"/>
        </w:rPr>
        <w:t>This press release includes certain non-GAAP financial measures as defined by the U.S. Securities and Exchange Commission (“SEC”). Reconciliations of these non-GAAP financial measures to the most directly comparable financial measure calculated and presented in accordance with GAAP are included in the financial schedules attached to this press release. This information should be considered as supplemental in nature and not as a substitute for, or superior to, any measure of performance prepared in accordance with GAAP.</w:t>
      </w:r>
    </w:p>
    <w:p>
      <w:pPr>
        <w:spacing w:after="0" w:line="68" w:lineRule="exact"/>
        <w:rPr>
          <w:sz w:val="20"/>
          <w:szCs w:val="20"/>
          <w:color w:val="auto"/>
        </w:rPr>
      </w:pPr>
    </w:p>
    <w:p>
      <w:pPr>
        <w:spacing w:after="0"/>
        <w:rPr>
          <w:sz w:val="20"/>
          <w:szCs w:val="20"/>
          <w:color w:val="auto"/>
        </w:rPr>
      </w:pPr>
      <w:r>
        <w:rPr>
          <w:rFonts w:ascii="Arial" w:cs="Arial" w:eastAsia="Arial" w:hAnsi="Arial"/>
          <w:sz w:val="20"/>
          <w:szCs w:val="20"/>
          <w:b w:val="1"/>
          <w:bCs w:val="1"/>
          <w:u w:val="single" w:color="auto"/>
          <w:color w:val="auto"/>
        </w:rPr>
        <w:t>Conference Call and Webcast</w:t>
      </w:r>
    </w:p>
    <w:p>
      <w:pPr>
        <w:spacing w:after="0" w:line="168" w:lineRule="exact"/>
        <w:rPr>
          <w:sz w:val="20"/>
          <w:szCs w:val="20"/>
          <w:color w:val="auto"/>
        </w:rPr>
      </w:pPr>
    </w:p>
    <w:p>
      <w:pPr>
        <w:ind w:right="100"/>
        <w:spacing w:after="0" w:line="291" w:lineRule="auto"/>
        <w:rPr>
          <w:sz w:val="20"/>
          <w:szCs w:val="20"/>
          <w:color w:val="auto"/>
        </w:rPr>
      </w:pPr>
      <w:r>
        <w:rPr>
          <w:rFonts w:ascii="Arial" w:cs="Arial" w:eastAsia="Arial" w:hAnsi="Arial"/>
          <w:sz w:val="18"/>
          <w:szCs w:val="18"/>
          <w:color w:val="auto"/>
        </w:rPr>
        <w:t>AWH will host a conference call on August 10, 2021 at 5:00 p.m. ET to discuss its financial results for the quarter ended June 30, 2021. The conference call may be accessed by dialing (888) 390-0605 with conference ID 22159427. A live audio webcast of the call will also be available on the Investor Relations section of AWH’s website at https://awholdings.com/investors/ and will be archived for replay.</w:t>
      </w:r>
    </w:p>
    <w:p>
      <w:pPr>
        <w:spacing w:after="0" w:line="92" w:lineRule="exact"/>
        <w:rPr>
          <w:sz w:val="20"/>
          <w:szCs w:val="20"/>
          <w:color w:val="auto"/>
        </w:rPr>
      </w:pPr>
    </w:p>
    <w:p>
      <w:pPr>
        <w:spacing w:after="0"/>
        <w:rPr>
          <w:sz w:val="20"/>
          <w:szCs w:val="20"/>
          <w:color w:val="auto"/>
        </w:rPr>
      </w:pPr>
      <w:r>
        <w:rPr>
          <w:rFonts w:ascii="Arial" w:cs="Arial" w:eastAsia="Arial" w:hAnsi="Arial"/>
          <w:sz w:val="20"/>
          <w:szCs w:val="20"/>
          <w:b w:val="1"/>
          <w:bCs w:val="1"/>
          <w:u w:val="single" w:color="auto"/>
          <w:color w:val="auto"/>
        </w:rPr>
        <w:t>About Ascend Wellness Holdings, Inc.</w:t>
      </w:r>
    </w:p>
    <w:p>
      <w:pPr>
        <w:spacing w:after="0" w:line="168" w:lineRule="exact"/>
        <w:rPr>
          <w:sz w:val="20"/>
          <w:szCs w:val="20"/>
          <w:color w:val="auto"/>
        </w:rPr>
      </w:pPr>
    </w:p>
    <w:p>
      <w:pPr>
        <w:ind w:right="420"/>
        <w:spacing w:after="0" w:line="250" w:lineRule="auto"/>
        <w:rPr>
          <w:sz w:val="20"/>
          <w:szCs w:val="20"/>
          <w:color w:val="auto"/>
        </w:rPr>
      </w:pPr>
      <w:r>
        <w:rPr>
          <w:rFonts w:ascii="Arial" w:cs="Arial" w:eastAsia="Arial" w:hAnsi="Arial"/>
          <w:sz w:val="20"/>
          <w:szCs w:val="20"/>
          <w:color w:val="auto"/>
        </w:rPr>
        <w:t>AWH is a vertically integrated operator with assets in Illinois, Michigan, Ohio, Massachusetts and New Jersey. AWH owns and operates state-of-the-art cultivation facilities, growing award winning strains and producing a curated selection of products. AWH produces and distributes Ozone branded products. For more information, visit www.awholdings.com.</w:t>
      </w:r>
    </w:p>
    <w:p>
      <w:pPr>
        <w:spacing w:after="0" w:line="132" w:lineRule="exact"/>
        <w:rPr>
          <w:sz w:val="20"/>
          <w:szCs w:val="20"/>
          <w:color w:val="auto"/>
        </w:rPr>
      </w:pPr>
    </w:p>
    <w:p>
      <w:pPr>
        <w:spacing w:after="0" w:line="250" w:lineRule="auto"/>
        <w:rPr>
          <w:sz w:val="20"/>
          <w:szCs w:val="20"/>
          <w:color w:val="auto"/>
        </w:rPr>
      </w:pPr>
      <w:r>
        <w:rPr>
          <w:rFonts w:ascii="Arial" w:cs="Arial" w:eastAsia="Arial" w:hAnsi="Arial"/>
          <w:sz w:val="20"/>
          <w:szCs w:val="20"/>
          <w:color w:val="auto"/>
        </w:rPr>
        <w:t>Additional information relating to the Company’s second quarter 2021 results is available on the Investor Relations section of AWH’s website at https://awholdings.com/investors/, the SEC’s website at www.sec.gov and Canada’s System for Electronic Document Analysis and Retrieval (“SEDAR”) at www.sedar.com.</w:t>
      </w:r>
    </w:p>
    <w:p>
      <w:pPr>
        <w:spacing w:after="0" w:line="180" w:lineRule="exact"/>
        <w:rPr>
          <w:sz w:val="20"/>
          <w:szCs w:val="20"/>
          <w:color w:val="auto"/>
        </w:rPr>
      </w:pPr>
    </w:p>
    <w:p>
      <w:pPr>
        <w:spacing w:after="0"/>
        <w:rPr>
          <w:sz w:val="20"/>
          <w:szCs w:val="20"/>
          <w:color w:val="auto"/>
        </w:rPr>
      </w:pPr>
      <w:r>
        <w:rPr>
          <w:rFonts w:ascii="Arial" w:cs="Arial" w:eastAsia="Arial" w:hAnsi="Arial"/>
          <w:sz w:val="20"/>
          <w:szCs w:val="20"/>
          <w:b w:val="1"/>
          <w:bCs w:val="1"/>
          <w:u w:val="single" w:color="auto"/>
          <w:color w:val="auto"/>
        </w:rPr>
        <w:t>Cautionary Note Regarding Forward-Looking Information</w:t>
      </w:r>
    </w:p>
    <w:p>
      <w:pPr>
        <w:spacing w:after="0" w:line="168" w:lineRule="exact"/>
        <w:rPr>
          <w:sz w:val="20"/>
          <w:szCs w:val="20"/>
          <w:color w:val="auto"/>
        </w:rPr>
      </w:pPr>
    </w:p>
    <w:p>
      <w:pPr>
        <w:ind w:right="60"/>
        <w:spacing w:after="0" w:line="272" w:lineRule="auto"/>
        <w:rPr>
          <w:sz w:val="20"/>
          <w:szCs w:val="20"/>
          <w:color w:val="auto"/>
        </w:rPr>
      </w:pPr>
      <w:r>
        <w:rPr>
          <w:rFonts w:ascii="Arial" w:cs="Arial" w:eastAsia="Arial" w:hAnsi="Arial"/>
          <w:sz w:val="18"/>
          <w:szCs w:val="18"/>
          <w:color w:val="auto"/>
        </w:rPr>
        <w:t>This news release includes forward-looking information and statements, which may include, but are not limited to, the plans, intentions, expectations, estimates, and beliefs of the Company. Words such as “expects”, “continue”, “will”, “anticipates” and “intends” or similar expressions are intended to identify forward-looking statements. Without limiting the generality of the preceding statement, all statements in this press release relating to estimated and projected revenue, expectations regarding production capacity, anticipated capital expenditures, proceeds from sale leasebacks, expansion, profit, product demand, margins, costs, cash flows, sources of capital, growth rates and future financial and operating results are forward-looking statements. We caution investors that any such forward-looking statements are based on the Company’s current projections and expectations about future events and financial trends, the receipt of all required regulatory approvals, and on certain assumptions and analysis made by the Company in light of the experience of the Company and perception of historical trends, current conditions and expected future developments and other factors management believes are appropriate.</w:t>
      </w:r>
    </w:p>
    <w:p>
      <w:pPr>
        <w:spacing w:after="0" w:line="116" w:lineRule="exact"/>
        <w:rPr>
          <w:sz w:val="20"/>
          <w:szCs w:val="20"/>
          <w:color w:val="auto"/>
        </w:rPr>
      </w:pPr>
    </w:p>
    <w:p>
      <w:pPr>
        <w:ind w:right="140"/>
        <w:spacing w:after="0" w:line="260" w:lineRule="auto"/>
        <w:rPr>
          <w:sz w:val="20"/>
          <w:szCs w:val="20"/>
          <w:color w:val="auto"/>
        </w:rPr>
      </w:pPr>
      <w:r>
        <w:rPr>
          <w:rFonts w:ascii="Arial" w:cs="Arial" w:eastAsia="Arial" w:hAnsi="Arial"/>
          <w:sz w:val="20"/>
          <w:szCs w:val="20"/>
          <w:color w:val="auto"/>
        </w:rPr>
        <w:t>Forward-looking information and statements involve and are subject to assumptions and known and unknown risks, uncertainties, and other factors which may cause actual events, results, performance, or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5" w:lineRule="exact"/>
        <w:rPr>
          <w:sz w:val="20"/>
          <w:szCs w:val="20"/>
          <w:color w:val="auto"/>
        </w:rPr>
      </w:pPr>
    </w:p>
    <w:p>
      <w:pPr>
        <w:jc w:val="center"/>
        <w:ind w:right="-39"/>
        <w:spacing w:after="0"/>
        <w:rPr>
          <w:sz w:val="20"/>
          <w:szCs w:val="20"/>
          <w:color w:val="auto"/>
        </w:rPr>
      </w:pPr>
      <w:r>
        <w:rPr>
          <w:rFonts w:ascii="Arial" w:cs="Arial" w:eastAsia="Arial" w:hAnsi="Arial"/>
          <w:sz w:val="16"/>
          <w:szCs w:val="16"/>
          <w:color w:val="auto"/>
        </w:rPr>
        <w:t>4</w:t>
      </w:r>
    </w:p>
    <w:p>
      <w:pPr>
        <w:sectPr>
          <w:pgSz w:w="11900" w:h="16838" w:orient="portrait"/>
          <w:cols w:equalWidth="0" w:num="1">
            <w:col w:w="11220"/>
          </w:cols>
          <w:pgMar w:left="320" w:top="1440" w:right="359" w:bottom="1440" w:gutter="0" w:footer="0" w:header="0"/>
        </w:sectPr>
      </w:pPr>
    </w:p>
    <w:bookmarkStart w:id="7" w:name="page8"/>
    <w:bookmarkEnd w:id="7"/>
    <w:p>
      <w:pPr>
        <w:spacing w:after="0" w:line="270" w:lineRule="auto"/>
        <w:rPr>
          <w:sz w:val="20"/>
          <w:szCs w:val="20"/>
          <w:color w:val="auto"/>
        </w:rPr>
      </w:pPr>
      <w:r>
        <w:rPr>
          <w:rFonts w:ascii="Arial" w:cs="Arial" w:eastAsia="Arial" w:hAnsi="Arial"/>
          <w:sz w:val="18"/>
          <w:szCs w:val="18"/>
          <w:color w:val="auto"/>
        </w:rPr>
        <w:t>achievements of the Company to be materially different from future events, results, performance, and achievements expressed or implied by forward-looking information and statements herein. Such factors include, among others: the risks and uncertainties identified in the Company’s Supplemented PREP Prospectus dated April 28, 2021, its Base PREP prospectus dated April 26, 2021, and in the Company’s other reports and filings with the applicable Canadian securities filed on its profile on SEDAR at www.sedar.com and with the SEC at www.sec.gov. Although the Company believes that any forward-looking information and statements herein are reasonable, in light of the use of assumptions and the significant risks and uncertainties inherent in such information and statements, there can be no assurance that any such forward-looking information and statements will prove to be accurate, and accordingly readers are advised to rely on their own evaluation of such risks and uncertainties and should not place undue reliance upon such forward-looking information and statements. Any forward-looking information and statements herein are made as of the date hereof, and except as required by applicable laws, the Company assumes no obligation and disclaims any intention to update or revise any forward-looking information and statements herein or to update the reasons that actual events or results could or do differ from those projected in any forward looking information and statements herein, whether as a result of new information, future events or results, or otherwise, except as required by applicable laws. The Canadian Securities Exchange has not reviewed, approved or disapproved the content of this news release.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Arial" w:cs="Arial" w:eastAsia="Arial" w:hAnsi="Arial"/>
          <w:sz w:val="22"/>
          <w:szCs w:val="22"/>
          <w:b w:val="1"/>
          <w:bCs w:val="1"/>
          <w:u w:val="single" w:color="auto"/>
          <w:color w:val="auto"/>
        </w:rPr>
        <w:t>Contacts</w:t>
      </w:r>
    </w:p>
    <w:p>
      <w:pPr>
        <w:spacing w:after="0" w:line="224"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Media Contact</w:t>
      </w:r>
    </w:p>
    <w:p>
      <w:pPr>
        <w:spacing w:after="0" w:line="233" w:lineRule="auto"/>
        <w:rPr>
          <w:sz w:val="20"/>
          <w:szCs w:val="20"/>
          <w:color w:val="auto"/>
        </w:rPr>
      </w:pPr>
      <w:r>
        <w:rPr>
          <w:rFonts w:ascii="Arial" w:cs="Arial" w:eastAsia="Arial" w:hAnsi="Arial"/>
          <w:sz w:val="20"/>
          <w:szCs w:val="20"/>
          <w:color w:val="auto"/>
        </w:rPr>
        <w:t>MATTIO Communications</w:t>
      </w:r>
    </w:p>
    <w:p>
      <w:pPr>
        <w:spacing w:after="0" w:line="226" w:lineRule="auto"/>
        <w:rPr>
          <w:sz w:val="20"/>
          <w:szCs w:val="20"/>
          <w:color w:val="auto"/>
        </w:rPr>
      </w:pPr>
      <w:r>
        <w:rPr>
          <w:rFonts w:ascii="Arial" w:cs="Arial" w:eastAsia="Arial" w:hAnsi="Arial"/>
          <w:sz w:val="20"/>
          <w:szCs w:val="20"/>
          <w:color w:val="auto"/>
        </w:rPr>
        <w:t>Mel Trecha</w:t>
      </w:r>
    </w:p>
    <w:p>
      <w:pPr>
        <w:ind w:right="9680" w:firstLine="8"/>
        <w:spacing w:after="0" w:line="282" w:lineRule="auto"/>
        <w:tabs>
          <w:tab w:leader="none" w:pos="478" w:val="left"/>
        </w:tabs>
        <w:numPr>
          <w:ilvl w:val="0"/>
          <w:numId w:val="7"/>
        </w:numPr>
        <w:rPr>
          <w:rFonts w:ascii="Arial" w:cs="Arial" w:eastAsia="Arial" w:hAnsi="Arial"/>
          <w:sz w:val="18"/>
          <w:szCs w:val="18"/>
          <w:color w:val="auto"/>
        </w:rPr>
      </w:pPr>
      <w:r>
        <w:rPr>
          <w:rFonts w:ascii="Arial" w:cs="Arial" w:eastAsia="Arial" w:hAnsi="Arial"/>
          <w:sz w:val="18"/>
          <w:szCs w:val="18"/>
          <w:color w:val="auto"/>
        </w:rPr>
        <w:t>513-9342 AWH@mattio.com</w:t>
      </w:r>
    </w:p>
    <w:p>
      <w:pPr>
        <w:spacing w:after="0" w:line="167"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Investor Contact</w:t>
      </w:r>
    </w:p>
    <w:p>
      <w:pPr>
        <w:spacing w:after="0" w:line="233" w:lineRule="auto"/>
        <w:rPr>
          <w:sz w:val="20"/>
          <w:szCs w:val="20"/>
          <w:color w:val="auto"/>
        </w:rPr>
      </w:pPr>
      <w:r>
        <w:rPr>
          <w:rFonts w:ascii="Arial" w:cs="Arial" w:eastAsia="Arial" w:hAnsi="Arial"/>
          <w:sz w:val="20"/>
          <w:szCs w:val="20"/>
          <w:color w:val="auto"/>
        </w:rPr>
        <w:t>Rebecca Koar</w:t>
      </w:r>
    </w:p>
    <w:p>
      <w:pPr>
        <w:spacing w:after="0" w:line="226" w:lineRule="auto"/>
        <w:rPr>
          <w:sz w:val="20"/>
          <w:szCs w:val="20"/>
          <w:color w:val="auto"/>
        </w:rPr>
      </w:pPr>
      <w:r>
        <w:rPr>
          <w:rFonts w:ascii="Arial" w:cs="Arial" w:eastAsia="Arial" w:hAnsi="Arial"/>
          <w:sz w:val="20"/>
          <w:szCs w:val="20"/>
          <w:color w:val="auto"/>
        </w:rPr>
        <w:t>Vice President, Investor Relations</w:t>
      </w:r>
    </w:p>
    <w:p>
      <w:pPr>
        <w:ind w:right="9100" w:firstLine="8"/>
        <w:spacing w:after="0" w:line="347" w:lineRule="auto"/>
        <w:tabs>
          <w:tab w:leader="none" w:pos="478" w:val="left"/>
        </w:tabs>
        <w:numPr>
          <w:ilvl w:val="0"/>
          <w:numId w:val="8"/>
        </w:numPr>
        <w:rPr>
          <w:rFonts w:ascii="Arial" w:cs="Arial" w:eastAsia="Arial" w:hAnsi="Arial"/>
          <w:sz w:val="16"/>
          <w:szCs w:val="16"/>
          <w:color w:val="auto"/>
        </w:rPr>
      </w:pPr>
      <w:r>
        <w:rPr>
          <w:rFonts w:ascii="Arial" w:cs="Arial" w:eastAsia="Arial" w:hAnsi="Arial"/>
          <w:sz w:val="16"/>
          <w:szCs w:val="16"/>
          <w:color w:val="auto"/>
        </w:rPr>
        <w:t>453-4042 ext. 90102 IR@awholdings.com</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1" w:lineRule="exact"/>
        <w:rPr>
          <w:sz w:val="20"/>
          <w:szCs w:val="20"/>
          <w:color w:val="auto"/>
        </w:rPr>
      </w:pPr>
    </w:p>
    <w:p>
      <w:pPr>
        <w:jc w:val="center"/>
        <w:ind w:right="-39"/>
        <w:spacing w:after="0"/>
        <w:rPr>
          <w:sz w:val="20"/>
          <w:szCs w:val="20"/>
          <w:color w:val="auto"/>
        </w:rPr>
      </w:pPr>
      <w:r>
        <w:rPr>
          <w:rFonts w:ascii="Arial" w:cs="Arial" w:eastAsia="Arial" w:hAnsi="Arial"/>
          <w:sz w:val="16"/>
          <w:szCs w:val="16"/>
          <w:color w:val="auto"/>
        </w:rPr>
        <w:t>5</w:t>
      </w:r>
    </w:p>
    <w:p>
      <w:pPr>
        <w:sectPr>
          <w:pgSz w:w="11900" w:h="16838" w:orient="portrait"/>
          <w:cols w:equalWidth="0" w:num="1">
            <w:col w:w="11220"/>
          </w:cols>
          <w:pgMar w:left="320" w:top="1419" w:right="359" w:bottom="1440" w:gutter="0" w:footer="0" w:header="0"/>
        </w:sectPr>
      </w:pPr>
    </w:p>
    <w:bookmarkStart w:id="8" w:name="page9"/>
    <w:bookmarkEnd w:id="8"/>
    <w:p>
      <w:pPr>
        <w:spacing w:after="0"/>
        <w:rPr>
          <w:sz w:val="20"/>
          <w:szCs w:val="20"/>
          <w:color w:val="auto"/>
        </w:rPr>
      </w:pPr>
      <w:r>
        <w:rPr>
          <w:rFonts w:ascii="Arial" w:cs="Arial" w:eastAsia="Arial" w:hAnsi="Arial"/>
          <w:sz w:val="18"/>
          <w:szCs w:val="18"/>
          <w:b w:val="1"/>
          <w:bCs w:val="1"/>
          <w:color w:val="auto"/>
        </w:rPr>
        <w:t>ASCEND WELLNESS HOLDINGS, INC.</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CONDENSED CONSOLIDATED STATEMENTS OF OPERATIONS INFORMATION (UNAUDITED)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4" w:lineRule="exact"/>
        <w:rPr>
          <w:sz w:val="20"/>
          <w:szCs w:val="20"/>
          <w:color w:val="auto"/>
        </w:rPr>
      </w:pPr>
    </w:p>
    <w:p>
      <w:pPr>
        <w:ind w:left="8080"/>
        <w:spacing w:after="0"/>
        <w:rPr>
          <w:sz w:val="20"/>
          <w:szCs w:val="20"/>
          <w:color w:val="auto"/>
        </w:rPr>
      </w:pPr>
      <w:r>
        <w:rPr>
          <w:rFonts w:ascii="Arial" w:cs="Arial" w:eastAsia="Arial" w:hAnsi="Arial"/>
          <w:sz w:val="18"/>
          <w:szCs w:val="18"/>
          <w:b w:val="1"/>
          <w:bCs w:val="1"/>
          <w:color w:val="auto"/>
        </w:rPr>
        <w:t>Three Months Ended June 30,</w:t>
      </w:r>
    </w:p>
    <w:p>
      <w:pPr>
        <w:spacing w:after="0" w:line="27" w:lineRule="exact"/>
        <w:rPr>
          <w:sz w:val="20"/>
          <w:szCs w:val="20"/>
          <w:color w:val="auto"/>
        </w:rPr>
      </w:pPr>
    </w:p>
    <w:tbl>
      <w:tblPr>
        <w:tblLayout w:type="fixed"/>
        <w:tblInd w:w="0" w:type="dxa"/>
        <w:tblCellMar>
          <w:top w:w="0" w:type="dxa"/>
          <w:left w:w="0" w:type="dxa"/>
          <w:bottom w:w="0" w:type="dxa"/>
          <w:right w:w="0" w:type="dxa"/>
        </w:tblCellMar>
      </w:tblPr>
      <w:tr>
        <w:trPr>
          <w:trHeight w:val="183"/>
        </w:trPr>
        <w:tc>
          <w:tcPr>
            <w:tcW w:w="20" w:type="dxa"/>
            <w:vAlign w:val="bottom"/>
          </w:tcPr>
          <w:p>
            <w:pPr>
              <w:spacing w:after="0"/>
              <w:rPr>
                <w:sz w:val="15"/>
                <w:szCs w:val="15"/>
                <w:color w:val="auto"/>
              </w:rPr>
            </w:pPr>
          </w:p>
        </w:tc>
        <w:tc>
          <w:tcPr>
            <w:tcW w:w="7240" w:type="dxa"/>
            <w:vAlign w:val="bottom"/>
            <w:gridSpan w:val="2"/>
          </w:tcPr>
          <w:p>
            <w:pPr>
              <w:spacing w:after="0"/>
              <w:rPr>
                <w:sz w:val="20"/>
                <w:szCs w:val="20"/>
                <w:color w:val="auto"/>
              </w:rPr>
            </w:pPr>
            <w:r>
              <w:rPr>
                <w:rFonts w:ascii="Arial" w:cs="Arial" w:eastAsia="Arial" w:hAnsi="Arial"/>
                <w:sz w:val="14"/>
                <w:szCs w:val="14"/>
                <w:i w:val="1"/>
                <w:iCs w:val="1"/>
                <w:color w:val="auto"/>
              </w:rPr>
              <w:t>(in thousands, except per share amounts)</w:t>
            </w:r>
          </w:p>
        </w:tc>
        <w:tc>
          <w:tcPr>
            <w:tcW w:w="440" w:type="dxa"/>
            <w:vAlign w:val="bottom"/>
            <w:tcBorders>
              <w:top w:val="single" w:sz="8" w:color="auto"/>
            </w:tcBorders>
          </w:tcPr>
          <w:p>
            <w:pPr>
              <w:spacing w:after="0"/>
              <w:rPr>
                <w:sz w:val="15"/>
                <w:szCs w:val="15"/>
                <w:color w:val="auto"/>
              </w:rPr>
            </w:pPr>
          </w:p>
        </w:tc>
        <w:tc>
          <w:tcPr>
            <w:tcW w:w="1480" w:type="dxa"/>
            <w:vAlign w:val="bottom"/>
            <w:tcBorders>
              <w:top w:val="single" w:sz="8" w:color="auto"/>
            </w:tcBorders>
          </w:tcPr>
          <w:p>
            <w:pPr>
              <w:jc w:val="right"/>
              <w:ind w:right="690"/>
              <w:spacing w:after="0" w:line="182" w:lineRule="exact"/>
              <w:rPr>
                <w:sz w:val="20"/>
                <w:szCs w:val="20"/>
                <w:color w:val="auto"/>
              </w:rPr>
            </w:pPr>
            <w:r>
              <w:rPr>
                <w:rFonts w:ascii="Arial" w:cs="Arial" w:eastAsia="Arial" w:hAnsi="Arial"/>
                <w:sz w:val="18"/>
                <w:szCs w:val="18"/>
                <w:b w:val="1"/>
                <w:bCs w:val="1"/>
                <w:color w:val="auto"/>
              </w:rPr>
              <w:t>2021</w:t>
            </w:r>
          </w:p>
        </w:tc>
        <w:tc>
          <w:tcPr>
            <w:tcW w:w="120" w:type="dxa"/>
            <w:vAlign w:val="bottom"/>
            <w:tcBorders>
              <w:top w:val="single" w:sz="8" w:color="auto"/>
            </w:tcBorders>
          </w:tcPr>
          <w:p>
            <w:pPr>
              <w:spacing w:after="0"/>
              <w:rPr>
                <w:sz w:val="15"/>
                <w:szCs w:val="15"/>
                <w:color w:val="auto"/>
              </w:rPr>
            </w:pPr>
          </w:p>
        </w:tc>
        <w:tc>
          <w:tcPr>
            <w:tcW w:w="460" w:type="dxa"/>
            <w:vAlign w:val="bottom"/>
            <w:tcBorders>
              <w:top w:val="single" w:sz="8" w:color="auto"/>
            </w:tcBorders>
          </w:tcPr>
          <w:p>
            <w:pPr>
              <w:spacing w:after="0"/>
              <w:rPr>
                <w:sz w:val="15"/>
                <w:szCs w:val="15"/>
                <w:color w:val="auto"/>
              </w:rPr>
            </w:pPr>
          </w:p>
        </w:tc>
        <w:tc>
          <w:tcPr>
            <w:tcW w:w="1480" w:type="dxa"/>
            <w:vAlign w:val="bottom"/>
            <w:tcBorders>
              <w:top w:val="single" w:sz="8" w:color="auto"/>
            </w:tcBorders>
          </w:tcPr>
          <w:p>
            <w:pPr>
              <w:jc w:val="right"/>
              <w:ind w:right="690"/>
              <w:spacing w:after="0" w:line="182" w:lineRule="exact"/>
              <w:rPr>
                <w:sz w:val="20"/>
                <w:szCs w:val="20"/>
                <w:color w:val="auto"/>
              </w:rPr>
            </w:pPr>
            <w:r>
              <w:rPr>
                <w:rFonts w:ascii="Arial" w:cs="Arial" w:eastAsia="Arial" w:hAnsi="Arial"/>
                <w:sz w:val="18"/>
                <w:szCs w:val="18"/>
                <w:b w:val="1"/>
                <w:bCs w:val="1"/>
                <w:color w:val="auto"/>
              </w:rPr>
              <w:t>2020</w:t>
            </w:r>
          </w:p>
        </w:tc>
        <w:tc>
          <w:tcPr>
            <w:tcW w:w="0" w:type="dxa"/>
            <w:vAlign w:val="bottom"/>
          </w:tcPr>
          <w:p>
            <w:pPr>
              <w:spacing w:after="0"/>
              <w:rPr>
                <w:sz w:val="1"/>
                <w:szCs w:val="1"/>
                <w:color w:val="auto"/>
              </w:rPr>
            </w:pPr>
          </w:p>
        </w:tc>
      </w:tr>
      <w:tr>
        <w:trPr>
          <w:trHeight w:val="21"/>
        </w:trPr>
        <w:tc>
          <w:tcPr>
            <w:tcW w:w="20" w:type="dxa"/>
            <w:vAlign w:val="bottom"/>
            <w:tcBorders>
              <w:bottom w:val="single" w:sz="8" w:color="CCEEFF"/>
            </w:tcBorders>
          </w:tcPr>
          <w:p>
            <w:pPr>
              <w:spacing w:after="0" w:line="20" w:lineRule="exact"/>
              <w:rPr>
                <w:sz w:val="1"/>
                <w:szCs w:val="1"/>
                <w:color w:val="auto"/>
              </w:rPr>
            </w:pPr>
          </w:p>
        </w:tc>
        <w:tc>
          <w:tcPr>
            <w:tcW w:w="2380" w:type="dxa"/>
            <w:vAlign w:val="bottom"/>
            <w:tcBorders>
              <w:top w:val="single" w:sz="8" w:color="auto"/>
              <w:bottom w:val="single" w:sz="8" w:color="CCEEFF"/>
            </w:tcBorders>
          </w:tcPr>
          <w:p>
            <w:pPr>
              <w:spacing w:after="0" w:line="20" w:lineRule="exact"/>
              <w:rPr>
                <w:sz w:val="1"/>
                <w:szCs w:val="1"/>
                <w:color w:val="auto"/>
              </w:rPr>
            </w:pPr>
          </w:p>
        </w:tc>
        <w:tc>
          <w:tcPr>
            <w:tcW w:w="4860" w:type="dxa"/>
            <w:vAlign w:val="bottom"/>
            <w:tcBorders>
              <w:bottom w:val="single" w:sz="8" w:color="CCEEFF"/>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148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14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23"/>
        </w:trPr>
        <w:tc>
          <w:tcPr>
            <w:tcW w:w="20" w:type="dxa"/>
            <w:vAlign w:val="bottom"/>
            <w:shd w:val="clear" w:color="auto" w:fill="CCEEFF"/>
          </w:tcPr>
          <w:p>
            <w:pPr>
              <w:spacing w:after="0"/>
              <w:rPr>
                <w:sz w:val="19"/>
                <w:szCs w:val="19"/>
                <w:color w:val="auto"/>
              </w:rPr>
            </w:pPr>
          </w:p>
        </w:tc>
        <w:tc>
          <w:tcPr>
            <w:tcW w:w="72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Revenue, net</w:t>
            </w:r>
          </w:p>
        </w:tc>
        <w:tc>
          <w:tcPr>
            <w:tcW w:w="440" w:type="dxa"/>
            <w:vAlign w:val="bottom"/>
            <w:shd w:val="clear" w:color="auto" w:fill="CCEEFF"/>
          </w:tcPr>
          <w:p>
            <w:pPr>
              <w:jc w:val="right"/>
              <w:ind w:right="250"/>
              <w:spacing w:after="0"/>
              <w:rPr>
                <w:sz w:val="20"/>
                <w:szCs w:val="20"/>
                <w:color w:val="auto"/>
              </w:rPr>
            </w:pPr>
            <w:r>
              <w:rPr>
                <w:rFonts w:ascii="Arial" w:cs="Arial" w:eastAsia="Arial" w:hAnsi="Arial"/>
                <w:sz w:val="18"/>
                <w:szCs w:val="18"/>
                <w:color w:val="auto"/>
                <w:w w:val="79"/>
              </w:rPr>
              <w:t>$</w:t>
            </w:r>
          </w:p>
        </w:tc>
        <w:tc>
          <w:tcPr>
            <w:tcW w:w="1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83,367</w:t>
            </w:r>
          </w:p>
        </w:tc>
        <w:tc>
          <w:tcPr>
            <w:tcW w:w="120" w:type="dxa"/>
            <w:vAlign w:val="bottom"/>
            <w:shd w:val="clear" w:color="auto" w:fill="CCEEFF"/>
          </w:tcPr>
          <w:p>
            <w:pPr>
              <w:spacing w:after="0"/>
              <w:rPr>
                <w:sz w:val="19"/>
                <w:szCs w:val="19"/>
                <w:color w:val="auto"/>
              </w:rPr>
            </w:pPr>
          </w:p>
        </w:tc>
        <w:tc>
          <w:tcPr>
            <w:tcW w:w="460" w:type="dxa"/>
            <w:vAlign w:val="bottom"/>
            <w:shd w:val="clear" w:color="auto" w:fill="CCEEFF"/>
          </w:tcPr>
          <w:p>
            <w:pPr>
              <w:jc w:val="right"/>
              <w:ind w:right="250"/>
              <w:spacing w:after="0"/>
              <w:rPr>
                <w:sz w:val="20"/>
                <w:szCs w:val="20"/>
                <w:color w:val="auto"/>
              </w:rPr>
            </w:pPr>
            <w:r>
              <w:rPr>
                <w:rFonts w:ascii="Arial" w:cs="Arial" w:eastAsia="Arial" w:hAnsi="Arial"/>
                <w:sz w:val="18"/>
                <w:szCs w:val="18"/>
                <w:color w:val="auto"/>
                <w:w w:val="99"/>
              </w:rPr>
              <w:t>$</w:t>
            </w:r>
          </w:p>
        </w:tc>
        <w:tc>
          <w:tcPr>
            <w:tcW w:w="1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25,384</w:t>
            </w:r>
          </w:p>
        </w:tc>
        <w:tc>
          <w:tcPr>
            <w:tcW w:w="0" w:type="dxa"/>
            <w:vAlign w:val="bottom"/>
          </w:tcPr>
          <w:p>
            <w:pPr>
              <w:spacing w:after="0"/>
              <w:rPr>
                <w:sz w:val="1"/>
                <w:szCs w:val="1"/>
                <w:color w:val="auto"/>
              </w:rPr>
            </w:pPr>
          </w:p>
        </w:tc>
      </w:tr>
      <w:tr>
        <w:trPr>
          <w:trHeight w:val="230"/>
        </w:trPr>
        <w:tc>
          <w:tcPr>
            <w:tcW w:w="20" w:type="dxa"/>
            <w:vAlign w:val="bottom"/>
            <w:tcBorders>
              <w:bottom w:val="single" w:sz="8" w:color="CCEEFF"/>
            </w:tcBorders>
          </w:tcPr>
          <w:p>
            <w:pPr>
              <w:spacing w:after="0"/>
              <w:rPr>
                <w:sz w:val="19"/>
                <w:szCs w:val="19"/>
                <w:color w:val="auto"/>
              </w:rPr>
            </w:pPr>
          </w:p>
        </w:tc>
        <w:tc>
          <w:tcPr>
            <w:tcW w:w="7240" w:type="dxa"/>
            <w:vAlign w:val="bottom"/>
            <w:tcBorders>
              <w:bottom w:val="single" w:sz="8" w:color="CCEEFF"/>
            </w:tcBorders>
            <w:gridSpan w:val="2"/>
          </w:tcPr>
          <w:p>
            <w:pPr>
              <w:spacing w:after="0"/>
              <w:rPr>
                <w:sz w:val="20"/>
                <w:szCs w:val="20"/>
                <w:color w:val="auto"/>
              </w:rPr>
            </w:pPr>
            <w:r>
              <w:rPr>
                <w:rFonts w:ascii="Arial" w:cs="Arial" w:eastAsia="Arial" w:hAnsi="Arial"/>
                <w:sz w:val="18"/>
                <w:szCs w:val="18"/>
                <w:color w:val="auto"/>
              </w:rPr>
              <w:t>Cost of goods sold</w:t>
            </w:r>
          </w:p>
        </w:tc>
        <w:tc>
          <w:tcPr>
            <w:tcW w:w="440" w:type="dxa"/>
            <w:vAlign w:val="bottom"/>
            <w:tcBorders>
              <w:bottom w:val="single" w:sz="8" w:color="auto"/>
            </w:tcBorders>
          </w:tcPr>
          <w:p>
            <w:pPr>
              <w:spacing w:after="0"/>
              <w:rPr>
                <w:sz w:val="19"/>
                <w:szCs w:val="19"/>
                <w:color w:val="auto"/>
              </w:rPr>
            </w:pPr>
          </w:p>
        </w:tc>
        <w:tc>
          <w:tcPr>
            <w:tcW w:w="14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(48,851)</w:t>
            </w:r>
          </w:p>
        </w:tc>
        <w:tc>
          <w:tcPr>
            <w:tcW w:w="120" w:type="dxa"/>
            <w:vAlign w:val="bottom"/>
            <w:tcBorders>
              <w:bottom w:val="single" w:sz="8" w:color="CCEEFF"/>
            </w:tcBorders>
          </w:tcPr>
          <w:p>
            <w:pPr>
              <w:spacing w:after="0"/>
              <w:rPr>
                <w:sz w:val="19"/>
                <w:szCs w:val="19"/>
                <w:color w:val="auto"/>
              </w:rPr>
            </w:pPr>
          </w:p>
        </w:tc>
        <w:tc>
          <w:tcPr>
            <w:tcW w:w="460" w:type="dxa"/>
            <w:vAlign w:val="bottom"/>
            <w:tcBorders>
              <w:bottom w:val="single" w:sz="8" w:color="auto"/>
            </w:tcBorders>
          </w:tcPr>
          <w:p>
            <w:pPr>
              <w:spacing w:after="0"/>
              <w:rPr>
                <w:sz w:val="19"/>
                <w:szCs w:val="19"/>
                <w:color w:val="auto"/>
              </w:rPr>
            </w:pPr>
          </w:p>
        </w:tc>
        <w:tc>
          <w:tcPr>
            <w:tcW w:w="14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(13,206)</w:t>
            </w:r>
          </w:p>
        </w:tc>
        <w:tc>
          <w:tcPr>
            <w:tcW w:w="0" w:type="dxa"/>
            <w:vAlign w:val="bottom"/>
          </w:tcPr>
          <w:p>
            <w:pPr>
              <w:spacing w:after="0"/>
              <w:rPr>
                <w:sz w:val="1"/>
                <w:szCs w:val="1"/>
                <w:color w:val="auto"/>
              </w:rPr>
            </w:pPr>
          </w:p>
        </w:tc>
      </w:tr>
      <w:tr>
        <w:trPr>
          <w:trHeight w:val="223"/>
        </w:trPr>
        <w:tc>
          <w:tcPr>
            <w:tcW w:w="20" w:type="dxa"/>
            <w:vAlign w:val="bottom"/>
            <w:shd w:val="clear" w:color="auto" w:fill="CCEEFF"/>
          </w:tcPr>
          <w:p>
            <w:pPr>
              <w:spacing w:after="0"/>
              <w:rPr>
                <w:sz w:val="19"/>
                <w:szCs w:val="19"/>
                <w:color w:val="auto"/>
              </w:rPr>
            </w:pPr>
          </w:p>
        </w:tc>
        <w:tc>
          <w:tcPr>
            <w:tcW w:w="724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Gross profit</w:t>
            </w:r>
          </w:p>
        </w:tc>
        <w:tc>
          <w:tcPr>
            <w:tcW w:w="440" w:type="dxa"/>
            <w:vAlign w:val="bottom"/>
            <w:tcBorders>
              <w:bottom w:val="single" w:sz="8" w:color="auto"/>
            </w:tcBorders>
            <w:shd w:val="clear" w:color="auto" w:fill="CCEEFF"/>
          </w:tcPr>
          <w:p>
            <w:pPr>
              <w:spacing w:after="0"/>
              <w:rPr>
                <w:sz w:val="19"/>
                <w:szCs w:val="19"/>
                <w:color w:val="auto"/>
              </w:rPr>
            </w:pPr>
          </w:p>
        </w:tc>
        <w:tc>
          <w:tcPr>
            <w:tcW w:w="14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34,516</w:t>
            </w:r>
          </w:p>
        </w:tc>
        <w:tc>
          <w:tcPr>
            <w:tcW w:w="120" w:type="dxa"/>
            <w:vAlign w:val="bottom"/>
            <w:shd w:val="clear" w:color="auto" w:fill="CCEEFF"/>
          </w:tcPr>
          <w:p>
            <w:pPr>
              <w:spacing w:after="0"/>
              <w:rPr>
                <w:sz w:val="19"/>
                <w:szCs w:val="19"/>
                <w:color w:val="auto"/>
              </w:rPr>
            </w:pPr>
          </w:p>
        </w:tc>
        <w:tc>
          <w:tcPr>
            <w:tcW w:w="460" w:type="dxa"/>
            <w:vAlign w:val="bottom"/>
            <w:tcBorders>
              <w:bottom w:val="single" w:sz="8" w:color="auto"/>
            </w:tcBorders>
            <w:shd w:val="clear" w:color="auto" w:fill="CCEEFF"/>
          </w:tcPr>
          <w:p>
            <w:pPr>
              <w:spacing w:after="0"/>
              <w:rPr>
                <w:sz w:val="19"/>
                <w:szCs w:val="19"/>
                <w:color w:val="auto"/>
              </w:rPr>
            </w:pPr>
          </w:p>
        </w:tc>
        <w:tc>
          <w:tcPr>
            <w:tcW w:w="14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12,178</w:t>
            </w: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7240" w:type="dxa"/>
            <w:vAlign w:val="bottom"/>
            <w:gridSpan w:val="2"/>
          </w:tcPr>
          <w:p>
            <w:pPr>
              <w:spacing w:after="0"/>
              <w:rPr>
                <w:sz w:val="20"/>
                <w:szCs w:val="20"/>
                <w:color w:val="auto"/>
              </w:rPr>
            </w:pPr>
            <w:r>
              <w:rPr>
                <w:rFonts w:ascii="Arial" w:cs="Arial" w:eastAsia="Arial" w:hAnsi="Arial"/>
                <w:sz w:val="18"/>
                <w:szCs w:val="18"/>
                <w:b w:val="1"/>
                <w:bCs w:val="1"/>
                <w:color w:val="auto"/>
              </w:rPr>
              <w:t>Operating expenses</w:t>
            </w:r>
          </w:p>
        </w:tc>
        <w:tc>
          <w:tcPr>
            <w:tcW w:w="440" w:type="dxa"/>
            <w:vAlign w:val="bottom"/>
          </w:tcPr>
          <w:p>
            <w:pPr>
              <w:spacing w:after="0"/>
              <w:rPr>
                <w:sz w:val="18"/>
                <w:szCs w:val="18"/>
                <w:color w:val="auto"/>
              </w:rPr>
            </w:pPr>
          </w:p>
        </w:tc>
        <w:tc>
          <w:tcPr>
            <w:tcW w:w="14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4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shd w:val="clear" w:color="auto" w:fill="CCEEFF"/>
          </w:tcPr>
          <w:p>
            <w:pPr>
              <w:spacing w:after="0"/>
              <w:rPr>
                <w:sz w:val="19"/>
                <w:szCs w:val="19"/>
                <w:color w:val="auto"/>
              </w:rPr>
            </w:pPr>
          </w:p>
        </w:tc>
        <w:tc>
          <w:tcPr>
            <w:tcW w:w="7240" w:type="dxa"/>
            <w:vAlign w:val="bottom"/>
            <w:gridSpan w:val="2"/>
            <w:shd w:val="clear" w:color="auto" w:fill="CCEEFF"/>
          </w:tcPr>
          <w:p>
            <w:pPr>
              <w:ind w:left="220"/>
              <w:spacing w:after="0"/>
              <w:rPr>
                <w:sz w:val="20"/>
                <w:szCs w:val="20"/>
                <w:color w:val="auto"/>
              </w:rPr>
            </w:pPr>
            <w:r>
              <w:rPr>
                <w:rFonts w:ascii="Arial" w:cs="Arial" w:eastAsia="Arial" w:hAnsi="Arial"/>
                <w:sz w:val="18"/>
                <w:szCs w:val="18"/>
                <w:color w:val="auto"/>
              </w:rPr>
              <w:t>General and administrative expenses</w:t>
            </w:r>
          </w:p>
        </w:tc>
        <w:tc>
          <w:tcPr>
            <w:tcW w:w="440" w:type="dxa"/>
            <w:vAlign w:val="bottom"/>
            <w:tcBorders>
              <w:bottom w:val="single" w:sz="8" w:color="auto"/>
            </w:tcBorders>
            <w:shd w:val="clear" w:color="auto" w:fill="CCEEFF"/>
          </w:tcPr>
          <w:p>
            <w:pPr>
              <w:spacing w:after="0"/>
              <w:rPr>
                <w:sz w:val="19"/>
                <w:szCs w:val="19"/>
                <w:color w:val="auto"/>
              </w:rPr>
            </w:pPr>
          </w:p>
        </w:tc>
        <w:tc>
          <w:tcPr>
            <w:tcW w:w="14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30,612</w:t>
            </w:r>
          </w:p>
        </w:tc>
        <w:tc>
          <w:tcPr>
            <w:tcW w:w="120" w:type="dxa"/>
            <w:vAlign w:val="bottom"/>
            <w:shd w:val="clear" w:color="auto" w:fill="CCEEFF"/>
          </w:tcPr>
          <w:p>
            <w:pPr>
              <w:spacing w:after="0"/>
              <w:rPr>
                <w:sz w:val="19"/>
                <w:szCs w:val="19"/>
                <w:color w:val="auto"/>
              </w:rPr>
            </w:pPr>
          </w:p>
        </w:tc>
        <w:tc>
          <w:tcPr>
            <w:tcW w:w="460" w:type="dxa"/>
            <w:vAlign w:val="bottom"/>
            <w:tcBorders>
              <w:bottom w:val="single" w:sz="8" w:color="auto"/>
            </w:tcBorders>
            <w:shd w:val="clear" w:color="auto" w:fill="CCEEFF"/>
          </w:tcPr>
          <w:p>
            <w:pPr>
              <w:spacing w:after="0"/>
              <w:rPr>
                <w:sz w:val="19"/>
                <w:szCs w:val="19"/>
                <w:color w:val="auto"/>
              </w:rPr>
            </w:pPr>
          </w:p>
        </w:tc>
        <w:tc>
          <w:tcPr>
            <w:tcW w:w="14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9,975</w:t>
            </w:r>
          </w:p>
        </w:tc>
        <w:tc>
          <w:tcPr>
            <w:tcW w:w="0" w:type="dxa"/>
            <w:vAlign w:val="bottom"/>
          </w:tcPr>
          <w:p>
            <w:pPr>
              <w:spacing w:after="0"/>
              <w:rPr>
                <w:sz w:val="1"/>
                <w:szCs w:val="1"/>
                <w:color w:val="auto"/>
              </w:rPr>
            </w:pPr>
          </w:p>
        </w:tc>
      </w:tr>
      <w:tr>
        <w:trPr>
          <w:trHeight w:val="223"/>
        </w:trPr>
        <w:tc>
          <w:tcPr>
            <w:tcW w:w="20" w:type="dxa"/>
            <w:vAlign w:val="bottom"/>
            <w:tcBorders>
              <w:bottom w:val="single" w:sz="8" w:color="CCEEFF"/>
            </w:tcBorders>
          </w:tcPr>
          <w:p>
            <w:pPr>
              <w:spacing w:after="0"/>
              <w:rPr>
                <w:sz w:val="19"/>
                <w:szCs w:val="19"/>
                <w:color w:val="auto"/>
              </w:rPr>
            </w:pPr>
          </w:p>
        </w:tc>
        <w:tc>
          <w:tcPr>
            <w:tcW w:w="7240" w:type="dxa"/>
            <w:vAlign w:val="bottom"/>
            <w:tcBorders>
              <w:bottom w:val="single" w:sz="8" w:color="CCEEFF"/>
            </w:tcBorders>
            <w:gridSpan w:val="2"/>
          </w:tcPr>
          <w:p>
            <w:pPr>
              <w:spacing w:after="0"/>
              <w:rPr>
                <w:sz w:val="20"/>
                <w:szCs w:val="20"/>
                <w:color w:val="auto"/>
              </w:rPr>
            </w:pPr>
            <w:r>
              <w:rPr>
                <w:rFonts w:ascii="Arial" w:cs="Arial" w:eastAsia="Arial" w:hAnsi="Arial"/>
                <w:sz w:val="18"/>
                <w:szCs w:val="18"/>
                <w:b w:val="1"/>
                <w:bCs w:val="1"/>
                <w:color w:val="auto"/>
              </w:rPr>
              <w:t>Operating profit</w:t>
            </w:r>
          </w:p>
        </w:tc>
        <w:tc>
          <w:tcPr>
            <w:tcW w:w="440" w:type="dxa"/>
            <w:vAlign w:val="bottom"/>
            <w:tcBorders>
              <w:bottom w:val="single" w:sz="8" w:color="auto"/>
            </w:tcBorders>
          </w:tcPr>
          <w:p>
            <w:pPr>
              <w:spacing w:after="0"/>
              <w:rPr>
                <w:sz w:val="19"/>
                <w:szCs w:val="19"/>
                <w:color w:val="auto"/>
              </w:rPr>
            </w:pPr>
          </w:p>
        </w:tc>
        <w:tc>
          <w:tcPr>
            <w:tcW w:w="14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3,904</w:t>
            </w:r>
          </w:p>
        </w:tc>
        <w:tc>
          <w:tcPr>
            <w:tcW w:w="120" w:type="dxa"/>
            <w:vAlign w:val="bottom"/>
            <w:tcBorders>
              <w:bottom w:val="single" w:sz="8" w:color="CCEEFF"/>
            </w:tcBorders>
          </w:tcPr>
          <w:p>
            <w:pPr>
              <w:spacing w:after="0"/>
              <w:rPr>
                <w:sz w:val="19"/>
                <w:szCs w:val="19"/>
                <w:color w:val="auto"/>
              </w:rPr>
            </w:pPr>
          </w:p>
        </w:tc>
        <w:tc>
          <w:tcPr>
            <w:tcW w:w="460" w:type="dxa"/>
            <w:vAlign w:val="bottom"/>
            <w:tcBorders>
              <w:bottom w:val="single" w:sz="8" w:color="auto"/>
            </w:tcBorders>
          </w:tcPr>
          <w:p>
            <w:pPr>
              <w:spacing w:after="0"/>
              <w:rPr>
                <w:sz w:val="19"/>
                <w:szCs w:val="19"/>
                <w:color w:val="auto"/>
              </w:rPr>
            </w:pPr>
          </w:p>
        </w:tc>
        <w:tc>
          <w:tcPr>
            <w:tcW w:w="14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2,203</w:t>
            </w:r>
          </w:p>
        </w:tc>
        <w:tc>
          <w:tcPr>
            <w:tcW w:w="0" w:type="dxa"/>
            <w:vAlign w:val="bottom"/>
          </w:tcPr>
          <w:p>
            <w:pPr>
              <w:spacing w:after="0"/>
              <w:rPr>
                <w:sz w:val="1"/>
                <w:szCs w:val="1"/>
                <w:color w:val="auto"/>
              </w:rPr>
            </w:pPr>
          </w:p>
        </w:tc>
      </w:tr>
      <w:tr>
        <w:trPr>
          <w:trHeight w:val="237"/>
        </w:trPr>
        <w:tc>
          <w:tcPr>
            <w:tcW w:w="20" w:type="dxa"/>
            <w:vAlign w:val="bottom"/>
            <w:shd w:val="clear" w:color="auto" w:fill="CCEEFF"/>
          </w:tcPr>
          <w:p>
            <w:pPr>
              <w:spacing w:after="0"/>
              <w:rPr>
                <w:sz w:val="20"/>
                <w:szCs w:val="20"/>
                <w:color w:val="auto"/>
              </w:rPr>
            </w:pPr>
          </w:p>
        </w:tc>
        <w:tc>
          <w:tcPr>
            <w:tcW w:w="2380" w:type="dxa"/>
            <w:vAlign w:val="bottom"/>
            <w:shd w:val="clear" w:color="auto" w:fill="CCEEFF"/>
          </w:tcPr>
          <w:p>
            <w:pPr>
              <w:spacing w:after="0"/>
              <w:rPr>
                <w:sz w:val="20"/>
                <w:szCs w:val="20"/>
                <w:color w:val="auto"/>
              </w:rPr>
            </w:pPr>
          </w:p>
        </w:tc>
        <w:tc>
          <w:tcPr>
            <w:tcW w:w="4860" w:type="dxa"/>
            <w:vAlign w:val="bottom"/>
            <w:shd w:val="clear" w:color="auto" w:fill="CCEEFF"/>
          </w:tcPr>
          <w:p>
            <w:pPr>
              <w:spacing w:after="0"/>
              <w:rPr>
                <w:sz w:val="20"/>
                <w:szCs w:val="20"/>
                <w:color w:val="auto"/>
              </w:rPr>
            </w:pPr>
          </w:p>
        </w:tc>
        <w:tc>
          <w:tcPr>
            <w:tcW w:w="440" w:type="dxa"/>
            <w:vAlign w:val="bottom"/>
            <w:shd w:val="clear" w:color="auto" w:fill="CCEEFF"/>
          </w:tcPr>
          <w:p>
            <w:pPr>
              <w:spacing w:after="0"/>
              <w:rPr>
                <w:sz w:val="20"/>
                <w:szCs w:val="20"/>
                <w:color w:val="auto"/>
              </w:rPr>
            </w:pPr>
          </w:p>
        </w:tc>
        <w:tc>
          <w:tcPr>
            <w:tcW w:w="148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460" w:type="dxa"/>
            <w:vAlign w:val="bottom"/>
            <w:shd w:val="clear" w:color="auto" w:fill="CCEEFF"/>
          </w:tcPr>
          <w:p>
            <w:pPr>
              <w:spacing w:after="0"/>
              <w:rPr>
                <w:sz w:val="20"/>
                <w:szCs w:val="20"/>
                <w:color w:val="auto"/>
              </w:rPr>
            </w:pPr>
          </w:p>
        </w:tc>
        <w:tc>
          <w:tcPr>
            <w:tcW w:w="1480" w:type="dxa"/>
            <w:vAlign w:val="bottom"/>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7240" w:type="dxa"/>
            <w:vAlign w:val="bottom"/>
            <w:gridSpan w:val="2"/>
          </w:tcPr>
          <w:p>
            <w:pPr>
              <w:spacing w:after="0"/>
              <w:rPr>
                <w:sz w:val="20"/>
                <w:szCs w:val="20"/>
                <w:color w:val="auto"/>
              </w:rPr>
            </w:pPr>
            <w:r>
              <w:rPr>
                <w:rFonts w:ascii="Arial" w:cs="Arial" w:eastAsia="Arial" w:hAnsi="Arial"/>
                <w:sz w:val="18"/>
                <w:szCs w:val="18"/>
                <w:color w:val="auto"/>
              </w:rPr>
              <w:t>Other (expense) income</w:t>
            </w:r>
          </w:p>
        </w:tc>
        <w:tc>
          <w:tcPr>
            <w:tcW w:w="440" w:type="dxa"/>
            <w:vAlign w:val="bottom"/>
          </w:tcPr>
          <w:p>
            <w:pPr>
              <w:spacing w:after="0"/>
              <w:rPr>
                <w:sz w:val="19"/>
                <w:szCs w:val="19"/>
                <w:color w:val="auto"/>
              </w:rPr>
            </w:pPr>
          </w:p>
        </w:tc>
        <w:tc>
          <w:tcPr>
            <w:tcW w:w="14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4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20" w:type="dxa"/>
            <w:vAlign w:val="bottom"/>
            <w:shd w:val="clear" w:color="auto" w:fill="CCEEFF"/>
          </w:tcPr>
          <w:p>
            <w:pPr>
              <w:spacing w:after="0"/>
              <w:rPr>
                <w:sz w:val="19"/>
                <w:szCs w:val="19"/>
                <w:color w:val="auto"/>
              </w:rPr>
            </w:pPr>
          </w:p>
        </w:tc>
        <w:tc>
          <w:tcPr>
            <w:tcW w:w="7240" w:type="dxa"/>
            <w:vAlign w:val="bottom"/>
            <w:gridSpan w:val="2"/>
            <w:shd w:val="clear" w:color="auto" w:fill="CCEEFF"/>
          </w:tcPr>
          <w:p>
            <w:pPr>
              <w:ind w:left="220"/>
              <w:spacing w:after="0"/>
              <w:rPr>
                <w:sz w:val="20"/>
                <w:szCs w:val="20"/>
                <w:color w:val="auto"/>
              </w:rPr>
            </w:pPr>
            <w:r>
              <w:rPr>
                <w:rFonts w:ascii="Arial" w:cs="Arial" w:eastAsia="Arial" w:hAnsi="Arial"/>
                <w:sz w:val="18"/>
                <w:szCs w:val="18"/>
                <w:color w:val="auto"/>
              </w:rPr>
              <w:t>Interest expense</w:t>
            </w:r>
          </w:p>
        </w:tc>
        <w:tc>
          <w:tcPr>
            <w:tcW w:w="440" w:type="dxa"/>
            <w:vAlign w:val="bottom"/>
            <w:shd w:val="clear" w:color="auto" w:fill="CCEEFF"/>
          </w:tcPr>
          <w:p>
            <w:pPr>
              <w:spacing w:after="0"/>
              <w:rPr>
                <w:sz w:val="19"/>
                <w:szCs w:val="19"/>
                <w:color w:val="auto"/>
              </w:rPr>
            </w:pPr>
          </w:p>
        </w:tc>
        <w:tc>
          <w:tcPr>
            <w:tcW w:w="1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(36,888)</w:t>
            </w:r>
          </w:p>
        </w:tc>
        <w:tc>
          <w:tcPr>
            <w:tcW w:w="120" w:type="dxa"/>
            <w:vAlign w:val="bottom"/>
            <w:shd w:val="clear" w:color="auto" w:fill="CCEEFF"/>
          </w:tcPr>
          <w:p>
            <w:pPr>
              <w:spacing w:after="0"/>
              <w:rPr>
                <w:sz w:val="19"/>
                <w:szCs w:val="19"/>
                <w:color w:val="auto"/>
              </w:rPr>
            </w:pPr>
          </w:p>
        </w:tc>
        <w:tc>
          <w:tcPr>
            <w:tcW w:w="460" w:type="dxa"/>
            <w:vAlign w:val="bottom"/>
            <w:shd w:val="clear" w:color="auto" w:fill="CCEEFF"/>
          </w:tcPr>
          <w:p>
            <w:pPr>
              <w:spacing w:after="0"/>
              <w:rPr>
                <w:sz w:val="19"/>
                <w:szCs w:val="19"/>
                <w:color w:val="auto"/>
              </w:rPr>
            </w:pPr>
          </w:p>
        </w:tc>
        <w:tc>
          <w:tcPr>
            <w:tcW w:w="1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(2,873)</w:t>
            </w:r>
          </w:p>
        </w:tc>
        <w:tc>
          <w:tcPr>
            <w:tcW w:w="0" w:type="dxa"/>
            <w:vAlign w:val="bottom"/>
          </w:tcPr>
          <w:p>
            <w:pPr>
              <w:spacing w:after="0"/>
              <w:rPr>
                <w:sz w:val="1"/>
                <w:szCs w:val="1"/>
                <w:color w:val="auto"/>
              </w:rPr>
            </w:pPr>
          </w:p>
        </w:tc>
      </w:tr>
      <w:tr>
        <w:trPr>
          <w:trHeight w:val="229"/>
        </w:trPr>
        <w:tc>
          <w:tcPr>
            <w:tcW w:w="20" w:type="dxa"/>
            <w:vAlign w:val="bottom"/>
            <w:tcBorders>
              <w:bottom w:val="single" w:sz="8" w:color="CCEEFF"/>
            </w:tcBorders>
          </w:tcPr>
          <w:p>
            <w:pPr>
              <w:spacing w:after="0"/>
              <w:rPr>
                <w:sz w:val="19"/>
                <w:szCs w:val="19"/>
                <w:color w:val="auto"/>
              </w:rPr>
            </w:pPr>
          </w:p>
        </w:tc>
        <w:tc>
          <w:tcPr>
            <w:tcW w:w="7240" w:type="dxa"/>
            <w:vAlign w:val="bottom"/>
            <w:tcBorders>
              <w:bottom w:val="single" w:sz="8" w:color="CCEEFF"/>
            </w:tcBorders>
            <w:gridSpan w:val="2"/>
          </w:tcPr>
          <w:p>
            <w:pPr>
              <w:ind w:left="220"/>
              <w:spacing w:after="0"/>
              <w:rPr>
                <w:sz w:val="20"/>
                <w:szCs w:val="20"/>
                <w:color w:val="auto"/>
              </w:rPr>
            </w:pPr>
            <w:r>
              <w:rPr>
                <w:rFonts w:ascii="Arial" w:cs="Arial" w:eastAsia="Arial" w:hAnsi="Arial"/>
                <w:sz w:val="18"/>
                <w:szCs w:val="18"/>
                <w:color w:val="auto"/>
              </w:rPr>
              <w:t>Other, net</w:t>
            </w:r>
          </w:p>
        </w:tc>
        <w:tc>
          <w:tcPr>
            <w:tcW w:w="440" w:type="dxa"/>
            <w:vAlign w:val="bottom"/>
            <w:tcBorders>
              <w:bottom w:val="single" w:sz="8" w:color="auto"/>
            </w:tcBorders>
          </w:tcPr>
          <w:p>
            <w:pPr>
              <w:spacing w:after="0"/>
              <w:rPr>
                <w:sz w:val="19"/>
                <w:szCs w:val="19"/>
                <w:color w:val="auto"/>
              </w:rPr>
            </w:pPr>
          </w:p>
        </w:tc>
        <w:tc>
          <w:tcPr>
            <w:tcW w:w="14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82</w:t>
            </w:r>
          </w:p>
        </w:tc>
        <w:tc>
          <w:tcPr>
            <w:tcW w:w="120" w:type="dxa"/>
            <w:vAlign w:val="bottom"/>
            <w:tcBorders>
              <w:bottom w:val="single" w:sz="8" w:color="CCEEFF"/>
            </w:tcBorders>
          </w:tcPr>
          <w:p>
            <w:pPr>
              <w:spacing w:after="0"/>
              <w:rPr>
                <w:sz w:val="19"/>
                <w:szCs w:val="19"/>
                <w:color w:val="auto"/>
              </w:rPr>
            </w:pPr>
          </w:p>
        </w:tc>
        <w:tc>
          <w:tcPr>
            <w:tcW w:w="460" w:type="dxa"/>
            <w:vAlign w:val="bottom"/>
            <w:tcBorders>
              <w:bottom w:val="single" w:sz="8" w:color="auto"/>
            </w:tcBorders>
          </w:tcPr>
          <w:p>
            <w:pPr>
              <w:spacing w:after="0"/>
              <w:rPr>
                <w:sz w:val="19"/>
                <w:szCs w:val="19"/>
                <w:color w:val="auto"/>
              </w:rPr>
            </w:pPr>
          </w:p>
        </w:tc>
        <w:tc>
          <w:tcPr>
            <w:tcW w:w="14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w:t>
            </w:r>
          </w:p>
        </w:tc>
        <w:tc>
          <w:tcPr>
            <w:tcW w:w="0" w:type="dxa"/>
            <w:vAlign w:val="bottom"/>
          </w:tcPr>
          <w:p>
            <w:pPr>
              <w:spacing w:after="0"/>
              <w:rPr>
                <w:sz w:val="1"/>
                <w:szCs w:val="1"/>
                <w:color w:val="auto"/>
              </w:rPr>
            </w:pPr>
          </w:p>
        </w:tc>
      </w:tr>
      <w:tr>
        <w:trPr>
          <w:trHeight w:val="223"/>
        </w:trPr>
        <w:tc>
          <w:tcPr>
            <w:tcW w:w="20" w:type="dxa"/>
            <w:vAlign w:val="bottom"/>
            <w:shd w:val="clear" w:color="auto" w:fill="CCEEFF"/>
          </w:tcPr>
          <w:p>
            <w:pPr>
              <w:spacing w:after="0"/>
              <w:rPr>
                <w:sz w:val="19"/>
                <w:szCs w:val="19"/>
                <w:color w:val="auto"/>
              </w:rPr>
            </w:pPr>
          </w:p>
        </w:tc>
        <w:tc>
          <w:tcPr>
            <w:tcW w:w="7240" w:type="dxa"/>
            <w:vAlign w:val="bottom"/>
            <w:gridSpan w:val="2"/>
            <w:shd w:val="clear" w:color="auto" w:fill="CCEEFF"/>
          </w:tcPr>
          <w:p>
            <w:pPr>
              <w:ind w:left="440"/>
              <w:spacing w:after="0"/>
              <w:rPr>
                <w:sz w:val="20"/>
                <w:szCs w:val="20"/>
                <w:color w:val="auto"/>
              </w:rPr>
            </w:pPr>
            <w:r>
              <w:rPr>
                <w:rFonts w:ascii="Arial" w:cs="Arial" w:eastAsia="Arial" w:hAnsi="Arial"/>
                <w:sz w:val="18"/>
                <w:szCs w:val="18"/>
                <w:color w:val="auto"/>
              </w:rPr>
              <w:t>Total other expense</w:t>
            </w:r>
          </w:p>
        </w:tc>
        <w:tc>
          <w:tcPr>
            <w:tcW w:w="440" w:type="dxa"/>
            <w:vAlign w:val="bottom"/>
            <w:tcBorders>
              <w:bottom w:val="single" w:sz="8" w:color="auto"/>
            </w:tcBorders>
            <w:shd w:val="clear" w:color="auto" w:fill="CCEEFF"/>
          </w:tcPr>
          <w:p>
            <w:pPr>
              <w:spacing w:after="0"/>
              <w:rPr>
                <w:sz w:val="19"/>
                <w:szCs w:val="19"/>
                <w:color w:val="auto"/>
              </w:rPr>
            </w:pPr>
          </w:p>
        </w:tc>
        <w:tc>
          <w:tcPr>
            <w:tcW w:w="14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(36,806)</w:t>
            </w:r>
          </w:p>
        </w:tc>
        <w:tc>
          <w:tcPr>
            <w:tcW w:w="120" w:type="dxa"/>
            <w:vAlign w:val="bottom"/>
            <w:shd w:val="clear" w:color="auto" w:fill="CCEEFF"/>
          </w:tcPr>
          <w:p>
            <w:pPr>
              <w:spacing w:after="0"/>
              <w:rPr>
                <w:sz w:val="19"/>
                <w:szCs w:val="19"/>
                <w:color w:val="auto"/>
              </w:rPr>
            </w:pPr>
          </w:p>
        </w:tc>
        <w:tc>
          <w:tcPr>
            <w:tcW w:w="460" w:type="dxa"/>
            <w:vAlign w:val="bottom"/>
            <w:tcBorders>
              <w:bottom w:val="single" w:sz="8" w:color="auto"/>
            </w:tcBorders>
            <w:shd w:val="clear" w:color="auto" w:fill="CCEEFF"/>
          </w:tcPr>
          <w:p>
            <w:pPr>
              <w:spacing w:after="0"/>
              <w:rPr>
                <w:sz w:val="19"/>
                <w:szCs w:val="19"/>
                <w:color w:val="auto"/>
              </w:rPr>
            </w:pPr>
          </w:p>
        </w:tc>
        <w:tc>
          <w:tcPr>
            <w:tcW w:w="14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(2,876)</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7240" w:type="dxa"/>
            <w:vAlign w:val="bottom"/>
            <w:gridSpan w:val="2"/>
          </w:tcPr>
          <w:p>
            <w:pPr>
              <w:spacing w:after="0"/>
              <w:rPr>
                <w:sz w:val="20"/>
                <w:szCs w:val="20"/>
                <w:color w:val="auto"/>
              </w:rPr>
            </w:pPr>
            <w:r>
              <w:rPr>
                <w:rFonts w:ascii="Arial" w:cs="Arial" w:eastAsia="Arial" w:hAnsi="Arial"/>
                <w:sz w:val="18"/>
                <w:szCs w:val="18"/>
                <w:color w:val="auto"/>
              </w:rPr>
              <w:t>Loss before income taxes</w:t>
            </w:r>
          </w:p>
        </w:tc>
        <w:tc>
          <w:tcPr>
            <w:tcW w:w="440" w:type="dxa"/>
            <w:vAlign w:val="bottom"/>
          </w:tcPr>
          <w:p>
            <w:pPr>
              <w:spacing w:after="0"/>
              <w:rPr>
                <w:sz w:val="19"/>
                <w:szCs w:val="19"/>
                <w:color w:val="auto"/>
              </w:rPr>
            </w:pPr>
          </w:p>
        </w:tc>
        <w:tc>
          <w:tcPr>
            <w:tcW w:w="1480" w:type="dxa"/>
            <w:vAlign w:val="bottom"/>
          </w:tcPr>
          <w:p>
            <w:pPr>
              <w:jc w:val="right"/>
              <w:spacing w:after="0"/>
              <w:rPr>
                <w:sz w:val="20"/>
                <w:szCs w:val="20"/>
                <w:color w:val="auto"/>
              </w:rPr>
            </w:pPr>
            <w:r>
              <w:rPr>
                <w:rFonts w:ascii="Arial" w:cs="Arial" w:eastAsia="Arial" w:hAnsi="Arial"/>
                <w:sz w:val="18"/>
                <w:szCs w:val="18"/>
                <w:color w:val="auto"/>
              </w:rPr>
              <w:t>(32,902)</w:t>
            </w:r>
          </w:p>
        </w:tc>
        <w:tc>
          <w:tcPr>
            <w:tcW w:w="12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480" w:type="dxa"/>
            <w:vAlign w:val="bottom"/>
          </w:tcPr>
          <w:p>
            <w:pPr>
              <w:jc w:val="right"/>
              <w:spacing w:after="0"/>
              <w:rPr>
                <w:sz w:val="20"/>
                <w:szCs w:val="20"/>
                <w:color w:val="auto"/>
              </w:rPr>
            </w:pPr>
            <w:r>
              <w:rPr>
                <w:rFonts w:ascii="Arial" w:cs="Arial" w:eastAsia="Arial" w:hAnsi="Arial"/>
                <w:sz w:val="18"/>
                <w:szCs w:val="18"/>
                <w:color w:val="auto"/>
              </w:rPr>
              <w:t>(673)</w:t>
            </w:r>
          </w:p>
        </w:tc>
        <w:tc>
          <w:tcPr>
            <w:tcW w:w="0" w:type="dxa"/>
            <w:vAlign w:val="bottom"/>
          </w:tcPr>
          <w:p>
            <w:pPr>
              <w:spacing w:after="0"/>
              <w:rPr>
                <w:sz w:val="1"/>
                <w:szCs w:val="1"/>
                <w:color w:val="auto"/>
              </w:rPr>
            </w:pPr>
          </w:p>
        </w:tc>
      </w:tr>
      <w:tr>
        <w:trPr>
          <w:trHeight w:val="229"/>
        </w:trPr>
        <w:tc>
          <w:tcPr>
            <w:tcW w:w="20" w:type="dxa"/>
            <w:vAlign w:val="bottom"/>
            <w:shd w:val="clear" w:color="auto" w:fill="CCEEFF"/>
          </w:tcPr>
          <w:p>
            <w:pPr>
              <w:spacing w:after="0"/>
              <w:rPr>
                <w:sz w:val="19"/>
                <w:szCs w:val="19"/>
                <w:color w:val="auto"/>
              </w:rPr>
            </w:pPr>
          </w:p>
        </w:tc>
        <w:tc>
          <w:tcPr>
            <w:tcW w:w="72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Income tax expense</w:t>
            </w:r>
          </w:p>
        </w:tc>
        <w:tc>
          <w:tcPr>
            <w:tcW w:w="440" w:type="dxa"/>
            <w:vAlign w:val="bottom"/>
            <w:tcBorders>
              <w:bottom w:val="single" w:sz="8" w:color="auto"/>
            </w:tcBorders>
            <w:shd w:val="clear" w:color="auto" w:fill="CCEEFF"/>
          </w:tcPr>
          <w:p>
            <w:pPr>
              <w:spacing w:after="0"/>
              <w:rPr>
                <w:sz w:val="19"/>
                <w:szCs w:val="19"/>
                <w:color w:val="auto"/>
              </w:rPr>
            </w:pPr>
          </w:p>
        </w:tc>
        <w:tc>
          <w:tcPr>
            <w:tcW w:w="14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(11,995)</w:t>
            </w:r>
          </w:p>
        </w:tc>
        <w:tc>
          <w:tcPr>
            <w:tcW w:w="120" w:type="dxa"/>
            <w:vAlign w:val="bottom"/>
            <w:shd w:val="clear" w:color="auto" w:fill="CCEEFF"/>
          </w:tcPr>
          <w:p>
            <w:pPr>
              <w:spacing w:after="0"/>
              <w:rPr>
                <w:sz w:val="19"/>
                <w:szCs w:val="19"/>
                <w:color w:val="auto"/>
              </w:rPr>
            </w:pPr>
          </w:p>
        </w:tc>
        <w:tc>
          <w:tcPr>
            <w:tcW w:w="460" w:type="dxa"/>
            <w:vAlign w:val="bottom"/>
            <w:tcBorders>
              <w:bottom w:val="single" w:sz="8" w:color="auto"/>
            </w:tcBorders>
            <w:shd w:val="clear" w:color="auto" w:fill="CCEEFF"/>
          </w:tcPr>
          <w:p>
            <w:pPr>
              <w:spacing w:after="0"/>
              <w:rPr>
                <w:sz w:val="19"/>
                <w:szCs w:val="19"/>
                <w:color w:val="auto"/>
              </w:rPr>
            </w:pPr>
          </w:p>
        </w:tc>
        <w:tc>
          <w:tcPr>
            <w:tcW w:w="14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(3,632)</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7240" w:type="dxa"/>
            <w:vAlign w:val="bottom"/>
            <w:gridSpan w:val="2"/>
          </w:tcPr>
          <w:p>
            <w:pPr>
              <w:spacing w:after="0"/>
              <w:rPr>
                <w:sz w:val="20"/>
                <w:szCs w:val="20"/>
                <w:color w:val="auto"/>
              </w:rPr>
            </w:pPr>
            <w:r>
              <w:rPr>
                <w:rFonts w:ascii="Arial" w:cs="Arial" w:eastAsia="Arial" w:hAnsi="Arial"/>
                <w:sz w:val="18"/>
                <w:szCs w:val="18"/>
                <w:b w:val="1"/>
                <w:bCs w:val="1"/>
                <w:color w:val="auto"/>
              </w:rPr>
              <w:t>Net loss</w:t>
            </w:r>
          </w:p>
        </w:tc>
        <w:tc>
          <w:tcPr>
            <w:tcW w:w="440" w:type="dxa"/>
            <w:vAlign w:val="bottom"/>
          </w:tcPr>
          <w:p>
            <w:pPr>
              <w:spacing w:after="0"/>
              <w:rPr>
                <w:sz w:val="19"/>
                <w:szCs w:val="19"/>
                <w:color w:val="auto"/>
              </w:rPr>
            </w:pPr>
          </w:p>
        </w:tc>
        <w:tc>
          <w:tcPr>
            <w:tcW w:w="1480" w:type="dxa"/>
            <w:vAlign w:val="bottom"/>
          </w:tcPr>
          <w:p>
            <w:pPr>
              <w:jc w:val="right"/>
              <w:spacing w:after="0"/>
              <w:rPr>
                <w:sz w:val="20"/>
                <w:szCs w:val="20"/>
                <w:color w:val="auto"/>
              </w:rPr>
            </w:pPr>
            <w:r>
              <w:rPr>
                <w:rFonts w:ascii="Arial" w:cs="Arial" w:eastAsia="Arial" w:hAnsi="Arial"/>
                <w:sz w:val="18"/>
                <w:szCs w:val="18"/>
                <w:color w:val="auto"/>
              </w:rPr>
              <w:t>(44,897)</w:t>
            </w:r>
          </w:p>
        </w:tc>
        <w:tc>
          <w:tcPr>
            <w:tcW w:w="12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480" w:type="dxa"/>
            <w:vAlign w:val="bottom"/>
          </w:tcPr>
          <w:p>
            <w:pPr>
              <w:jc w:val="right"/>
              <w:spacing w:after="0"/>
              <w:rPr>
                <w:sz w:val="20"/>
                <w:szCs w:val="20"/>
                <w:color w:val="auto"/>
              </w:rPr>
            </w:pPr>
            <w:r>
              <w:rPr>
                <w:rFonts w:ascii="Arial" w:cs="Arial" w:eastAsia="Arial" w:hAnsi="Arial"/>
                <w:sz w:val="18"/>
                <w:szCs w:val="18"/>
                <w:color w:val="auto"/>
              </w:rPr>
              <w:t>(4,305)</w:t>
            </w:r>
          </w:p>
        </w:tc>
        <w:tc>
          <w:tcPr>
            <w:tcW w:w="0" w:type="dxa"/>
            <w:vAlign w:val="bottom"/>
          </w:tcPr>
          <w:p>
            <w:pPr>
              <w:spacing w:after="0"/>
              <w:rPr>
                <w:sz w:val="1"/>
                <w:szCs w:val="1"/>
                <w:color w:val="auto"/>
              </w:rPr>
            </w:pPr>
          </w:p>
        </w:tc>
      </w:tr>
      <w:tr>
        <w:trPr>
          <w:trHeight w:val="230"/>
        </w:trPr>
        <w:tc>
          <w:tcPr>
            <w:tcW w:w="20" w:type="dxa"/>
            <w:vAlign w:val="bottom"/>
            <w:shd w:val="clear" w:color="auto" w:fill="CCEEFF"/>
          </w:tcPr>
          <w:p>
            <w:pPr>
              <w:spacing w:after="0"/>
              <w:rPr>
                <w:sz w:val="19"/>
                <w:szCs w:val="19"/>
                <w:color w:val="auto"/>
              </w:rPr>
            </w:pPr>
          </w:p>
        </w:tc>
        <w:tc>
          <w:tcPr>
            <w:tcW w:w="72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Less: net income attributable to non-controlling interests</w:t>
            </w:r>
          </w:p>
        </w:tc>
        <w:tc>
          <w:tcPr>
            <w:tcW w:w="440" w:type="dxa"/>
            <w:vAlign w:val="bottom"/>
            <w:shd w:val="clear" w:color="auto" w:fill="CCEEFF"/>
          </w:tcPr>
          <w:p>
            <w:pPr>
              <w:spacing w:after="0"/>
              <w:rPr>
                <w:sz w:val="19"/>
                <w:szCs w:val="19"/>
                <w:color w:val="auto"/>
              </w:rPr>
            </w:pPr>
          </w:p>
        </w:tc>
        <w:tc>
          <w:tcPr>
            <w:tcW w:w="160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460" w:type="dxa"/>
            <w:vAlign w:val="bottom"/>
            <w:shd w:val="clear" w:color="auto" w:fill="CCEEFF"/>
          </w:tcPr>
          <w:p>
            <w:pPr>
              <w:spacing w:after="0"/>
              <w:rPr>
                <w:sz w:val="19"/>
                <w:szCs w:val="19"/>
                <w:color w:val="auto"/>
              </w:rPr>
            </w:pPr>
          </w:p>
        </w:tc>
        <w:tc>
          <w:tcPr>
            <w:tcW w:w="1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737</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7240" w:type="dxa"/>
            <w:vAlign w:val="bottom"/>
            <w:gridSpan w:val="2"/>
          </w:tcPr>
          <w:p>
            <w:pPr>
              <w:spacing w:after="0"/>
              <w:rPr>
                <w:sz w:val="20"/>
                <w:szCs w:val="20"/>
                <w:color w:val="auto"/>
              </w:rPr>
            </w:pPr>
            <w:r>
              <w:rPr>
                <w:rFonts w:ascii="Arial" w:cs="Arial" w:eastAsia="Arial" w:hAnsi="Arial"/>
                <w:sz w:val="18"/>
                <w:szCs w:val="18"/>
                <w:b w:val="1"/>
                <w:bCs w:val="1"/>
                <w:color w:val="auto"/>
              </w:rPr>
              <w:t>Net loss attributable to Ascend Wellness Holdings, Inc.</w:t>
            </w:r>
          </w:p>
        </w:tc>
        <w:tc>
          <w:tcPr>
            <w:tcW w:w="440" w:type="dxa"/>
            <w:vAlign w:val="bottom"/>
            <w:tcBorders>
              <w:top w:val="single" w:sz="8" w:color="auto"/>
              <w:bottom w:val="single" w:sz="8" w:color="auto"/>
            </w:tcBorders>
          </w:tcPr>
          <w:p>
            <w:pPr>
              <w:jc w:val="right"/>
              <w:ind w:right="250"/>
              <w:spacing w:after="0"/>
              <w:rPr>
                <w:sz w:val="20"/>
                <w:szCs w:val="20"/>
                <w:color w:val="auto"/>
              </w:rPr>
            </w:pPr>
            <w:r>
              <w:rPr>
                <w:rFonts w:ascii="Arial" w:cs="Arial" w:eastAsia="Arial" w:hAnsi="Arial"/>
                <w:sz w:val="18"/>
                <w:szCs w:val="18"/>
                <w:color w:val="auto"/>
                <w:w w:val="79"/>
              </w:rPr>
              <w:t>$</w:t>
            </w:r>
          </w:p>
        </w:tc>
        <w:tc>
          <w:tcPr>
            <w:tcW w:w="14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(44,897)</w:t>
            </w:r>
          </w:p>
        </w:tc>
        <w:tc>
          <w:tcPr>
            <w:tcW w:w="120" w:type="dxa"/>
            <w:vAlign w:val="bottom"/>
          </w:tcPr>
          <w:p>
            <w:pPr>
              <w:spacing w:after="0"/>
              <w:rPr>
                <w:sz w:val="19"/>
                <w:szCs w:val="19"/>
                <w:color w:val="auto"/>
              </w:rPr>
            </w:pPr>
          </w:p>
        </w:tc>
        <w:tc>
          <w:tcPr>
            <w:tcW w:w="460" w:type="dxa"/>
            <w:vAlign w:val="bottom"/>
            <w:tcBorders>
              <w:top w:val="single" w:sz="8" w:color="auto"/>
              <w:bottom w:val="single" w:sz="8" w:color="auto"/>
            </w:tcBorders>
          </w:tcPr>
          <w:p>
            <w:pPr>
              <w:jc w:val="right"/>
              <w:ind w:right="250"/>
              <w:spacing w:after="0"/>
              <w:rPr>
                <w:sz w:val="20"/>
                <w:szCs w:val="20"/>
                <w:color w:val="auto"/>
              </w:rPr>
            </w:pPr>
            <w:r>
              <w:rPr>
                <w:rFonts w:ascii="Arial" w:cs="Arial" w:eastAsia="Arial" w:hAnsi="Arial"/>
                <w:sz w:val="18"/>
                <w:szCs w:val="18"/>
                <w:color w:val="auto"/>
                <w:w w:val="99"/>
              </w:rPr>
              <w:t>$</w:t>
            </w:r>
          </w:p>
        </w:tc>
        <w:tc>
          <w:tcPr>
            <w:tcW w:w="14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(5,042)</w:t>
            </w:r>
          </w:p>
        </w:tc>
        <w:tc>
          <w:tcPr>
            <w:tcW w:w="0" w:type="dxa"/>
            <w:vAlign w:val="bottom"/>
          </w:tcPr>
          <w:p>
            <w:pPr>
              <w:spacing w:after="0"/>
              <w:rPr>
                <w:sz w:val="1"/>
                <w:szCs w:val="1"/>
                <w:color w:val="auto"/>
              </w:rPr>
            </w:pPr>
          </w:p>
        </w:tc>
      </w:tr>
      <w:tr>
        <w:trPr>
          <w:trHeight w:val="20"/>
        </w:trPr>
        <w:tc>
          <w:tcPr>
            <w:tcW w:w="20" w:type="dxa"/>
            <w:vAlign w:val="bottom"/>
            <w:tcBorders>
              <w:bottom w:val="single" w:sz="8" w:color="CCEEFF"/>
            </w:tcBorders>
          </w:tcPr>
          <w:p>
            <w:pPr>
              <w:spacing w:after="0" w:line="20" w:lineRule="exact"/>
              <w:rPr>
                <w:sz w:val="1"/>
                <w:szCs w:val="1"/>
                <w:color w:val="auto"/>
              </w:rPr>
            </w:pPr>
          </w:p>
        </w:tc>
        <w:tc>
          <w:tcPr>
            <w:tcW w:w="2380" w:type="dxa"/>
            <w:vAlign w:val="bottom"/>
            <w:tcBorders>
              <w:bottom w:val="single" w:sz="8" w:color="CCEEFF"/>
            </w:tcBorders>
          </w:tcPr>
          <w:p>
            <w:pPr>
              <w:spacing w:after="0" w:line="20" w:lineRule="exact"/>
              <w:rPr>
                <w:sz w:val="1"/>
                <w:szCs w:val="1"/>
                <w:color w:val="auto"/>
              </w:rPr>
            </w:pPr>
          </w:p>
        </w:tc>
        <w:tc>
          <w:tcPr>
            <w:tcW w:w="4860" w:type="dxa"/>
            <w:vAlign w:val="bottom"/>
            <w:tcBorders>
              <w:bottom w:val="single" w:sz="8" w:color="CCEEFF"/>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148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14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4"/>
        </w:trPr>
        <w:tc>
          <w:tcPr>
            <w:tcW w:w="20" w:type="dxa"/>
            <w:vAlign w:val="bottom"/>
            <w:shd w:val="clear" w:color="auto" w:fill="CCEEFF"/>
          </w:tcPr>
          <w:p>
            <w:pPr>
              <w:spacing w:after="0"/>
              <w:rPr>
                <w:sz w:val="19"/>
                <w:szCs w:val="19"/>
                <w:color w:val="auto"/>
              </w:rPr>
            </w:pPr>
          </w:p>
        </w:tc>
        <w:tc>
          <w:tcPr>
            <w:tcW w:w="2380" w:type="dxa"/>
            <w:vAlign w:val="bottom"/>
            <w:shd w:val="clear" w:color="auto" w:fill="CCEEFF"/>
          </w:tcPr>
          <w:p>
            <w:pPr>
              <w:spacing w:after="0"/>
              <w:rPr>
                <w:sz w:val="19"/>
                <w:szCs w:val="19"/>
                <w:color w:val="auto"/>
              </w:rPr>
            </w:pPr>
          </w:p>
        </w:tc>
        <w:tc>
          <w:tcPr>
            <w:tcW w:w="4860" w:type="dxa"/>
            <w:vAlign w:val="bottom"/>
            <w:shd w:val="clear" w:color="auto" w:fill="CCEEFF"/>
          </w:tcPr>
          <w:p>
            <w:pPr>
              <w:spacing w:after="0"/>
              <w:rPr>
                <w:sz w:val="19"/>
                <w:szCs w:val="19"/>
                <w:color w:val="auto"/>
              </w:rPr>
            </w:pPr>
          </w:p>
        </w:tc>
        <w:tc>
          <w:tcPr>
            <w:tcW w:w="440" w:type="dxa"/>
            <w:vAlign w:val="bottom"/>
            <w:shd w:val="clear" w:color="auto" w:fill="CCEEFF"/>
          </w:tcPr>
          <w:p>
            <w:pPr>
              <w:spacing w:after="0"/>
              <w:rPr>
                <w:sz w:val="19"/>
                <w:szCs w:val="19"/>
                <w:color w:val="auto"/>
              </w:rPr>
            </w:pPr>
          </w:p>
        </w:tc>
        <w:tc>
          <w:tcPr>
            <w:tcW w:w="14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460" w:type="dxa"/>
            <w:vAlign w:val="bottom"/>
            <w:shd w:val="clear" w:color="auto" w:fill="CCEEFF"/>
          </w:tcPr>
          <w:p>
            <w:pPr>
              <w:spacing w:after="0"/>
              <w:rPr>
                <w:sz w:val="19"/>
                <w:szCs w:val="19"/>
                <w:color w:val="auto"/>
              </w:rPr>
            </w:pPr>
          </w:p>
        </w:tc>
        <w:tc>
          <w:tcPr>
            <w:tcW w:w="148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175"/>
        </w:trPr>
        <w:tc>
          <w:tcPr>
            <w:tcW w:w="20" w:type="dxa"/>
            <w:vAlign w:val="bottom"/>
          </w:tcPr>
          <w:p>
            <w:pPr>
              <w:spacing w:after="0"/>
              <w:rPr>
                <w:sz w:val="15"/>
                <w:szCs w:val="15"/>
                <w:color w:val="auto"/>
              </w:rPr>
            </w:pPr>
          </w:p>
        </w:tc>
        <w:tc>
          <w:tcPr>
            <w:tcW w:w="7240" w:type="dxa"/>
            <w:vAlign w:val="bottom"/>
            <w:gridSpan w:val="2"/>
          </w:tcPr>
          <w:p>
            <w:pPr>
              <w:spacing w:after="0" w:line="176" w:lineRule="exact"/>
              <w:rPr>
                <w:sz w:val="20"/>
                <w:szCs w:val="20"/>
                <w:color w:val="auto"/>
              </w:rPr>
            </w:pPr>
            <w:r>
              <w:rPr>
                <w:rFonts w:ascii="Arial" w:cs="Arial" w:eastAsia="Arial" w:hAnsi="Arial"/>
                <w:sz w:val="18"/>
                <w:szCs w:val="18"/>
                <w:b w:val="1"/>
                <w:bCs w:val="1"/>
                <w:color w:val="auto"/>
                <w:w w:val="95"/>
              </w:rPr>
              <w:t>Net loss per share attributable to Class A and Class B stockholders of Ascend Wellness</w:t>
            </w:r>
          </w:p>
        </w:tc>
        <w:tc>
          <w:tcPr>
            <w:tcW w:w="440" w:type="dxa"/>
            <w:vAlign w:val="bottom"/>
            <w:vMerge w:val="restart"/>
          </w:tcPr>
          <w:p>
            <w:pPr>
              <w:jc w:val="right"/>
              <w:ind w:right="250"/>
              <w:spacing w:after="0"/>
              <w:rPr>
                <w:sz w:val="20"/>
                <w:szCs w:val="20"/>
                <w:color w:val="auto"/>
              </w:rPr>
            </w:pPr>
            <w:r>
              <w:rPr>
                <w:rFonts w:ascii="Arial" w:cs="Arial" w:eastAsia="Arial" w:hAnsi="Arial"/>
                <w:sz w:val="18"/>
                <w:szCs w:val="18"/>
                <w:color w:val="auto"/>
                <w:w w:val="79"/>
              </w:rPr>
              <w:t>$</w:t>
            </w:r>
          </w:p>
        </w:tc>
        <w:tc>
          <w:tcPr>
            <w:tcW w:w="1480" w:type="dxa"/>
            <w:vAlign w:val="bottom"/>
            <w:vMerge w:val="restart"/>
          </w:tcPr>
          <w:p>
            <w:pPr>
              <w:jc w:val="right"/>
              <w:spacing w:after="0"/>
              <w:rPr>
                <w:sz w:val="20"/>
                <w:szCs w:val="20"/>
                <w:color w:val="auto"/>
              </w:rPr>
            </w:pPr>
            <w:r>
              <w:rPr>
                <w:rFonts w:ascii="Arial" w:cs="Arial" w:eastAsia="Arial" w:hAnsi="Arial"/>
                <w:sz w:val="18"/>
                <w:szCs w:val="18"/>
                <w:color w:val="auto"/>
              </w:rPr>
              <w:t>(0.30)</w:t>
            </w:r>
          </w:p>
        </w:tc>
        <w:tc>
          <w:tcPr>
            <w:tcW w:w="120" w:type="dxa"/>
            <w:vAlign w:val="bottom"/>
          </w:tcPr>
          <w:p>
            <w:pPr>
              <w:spacing w:after="0"/>
              <w:rPr>
                <w:sz w:val="15"/>
                <w:szCs w:val="15"/>
                <w:color w:val="auto"/>
              </w:rPr>
            </w:pPr>
          </w:p>
        </w:tc>
        <w:tc>
          <w:tcPr>
            <w:tcW w:w="460" w:type="dxa"/>
            <w:vAlign w:val="bottom"/>
            <w:vMerge w:val="restart"/>
          </w:tcPr>
          <w:p>
            <w:pPr>
              <w:jc w:val="right"/>
              <w:ind w:right="250"/>
              <w:spacing w:after="0"/>
              <w:rPr>
                <w:sz w:val="20"/>
                <w:szCs w:val="20"/>
                <w:color w:val="auto"/>
              </w:rPr>
            </w:pPr>
            <w:r>
              <w:rPr>
                <w:rFonts w:ascii="Arial" w:cs="Arial" w:eastAsia="Arial" w:hAnsi="Arial"/>
                <w:sz w:val="18"/>
                <w:szCs w:val="18"/>
                <w:color w:val="auto"/>
                <w:w w:val="99"/>
              </w:rPr>
              <w:t>$</w:t>
            </w:r>
          </w:p>
        </w:tc>
        <w:tc>
          <w:tcPr>
            <w:tcW w:w="1480" w:type="dxa"/>
            <w:vAlign w:val="bottom"/>
            <w:vMerge w:val="restart"/>
          </w:tcPr>
          <w:p>
            <w:pPr>
              <w:jc w:val="right"/>
              <w:spacing w:after="0"/>
              <w:rPr>
                <w:sz w:val="20"/>
                <w:szCs w:val="20"/>
                <w:color w:val="auto"/>
              </w:rPr>
            </w:pPr>
            <w:r>
              <w:rPr>
                <w:rFonts w:ascii="Arial" w:cs="Arial" w:eastAsia="Arial" w:hAnsi="Arial"/>
                <w:sz w:val="18"/>
                <w:szCs w:val="18"/>
                <w:color w:val="auto"/>
              </w:rPr>
              <w:t>(0.06)</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7240" w:type="dxa"/>
            <w:vAlign w:val="bottom"/>
            <w:gridSpan w:val="2"/>
          </w:tcPr>
          <w:p>
            <w:pPr>
              <w:ind w:left="160"/>
              <w:spacing w:after="0" w:line="230" w:lineRule="exact"/>
              <w:rPr>
                <w:sz w:val="20"/>
                <w:szCs w:val="20"/>
                <w:color w:val="auto"/>
              </w:rPr>
            </w:pPr>
            <w:r>
              <w:rPr>
                <w:rFonts w:ascii="Arial" w:cs="Arial" w:eastAsia="Arial" w:hAnsi="Arial"/>
                <w:sz w:val="18"/>
                <w:szCs w:val="18"/>
                <w:b w:val="1"/>
                <w:bCs w:val="1"/>
                <w:color w:val="auto"/>
              </w:rPr>
              <w:t>Holdings, Inc. — basic and diluted</w:t>
            </w:r>
            <w:r>
              <w:rPr>
                <w:rFonts w:ascii="Arial" w:cs="Arial" w:eastAsia="Arial" w:hAnsi="Arial"/>
                <w:sz w:val="23"/>
                <w:szCs w:val="23"/>
                <w:b w:val="1"/>
                <w:bCs w:val="1"/>
                <w:color w:val="auto"/>
                <w:vertAlign w:val="superscript"/>
              </w:rPr>
              <w:t>(1)</w:t>
            </w:r>
          </w:p>
        </w:tc>
        <w:tc>
          <w:tcPr>
            <w:tcW w:w="440" w:type="dxa"/>
            <w:vAlign w:val="bottom"/>
            <w:vMerge w:val="continue"/>
          </w:tcPr>
          <w:p>
            <w:pPr>
              <w:spacing w:after="0"/>
              <w:rPr>
                <w:sz w:val="19"/>
                <w:szCs w:val="19"/>
                <w:color w:val="auto"/>
              </w:rPr>
            </w:pPr>
          </w:p>
        </w:tc>
        <w:tc>
          <w:tcPr>
            <w:tcW w:w="1480" w:type="dxa"/>
            <w:vAlign w:val="bottom"/>
            <w:vMerge w:val="continue"/>
          </w:tcPr>
          <w:p>
            <w:pPr>
              <w:spacing w:after="0"/>
              <w:rPr>
                <w:sz w:val="19"/>
                <w:szCs w:val="19"/>
                <w:color w:val="auto"/>
              </w:rPr>
            </w:pPr>
          </w:p>
        </w:tc>
        <w:tc>
          <w:tcPr>
            <w:tcW w:w="120" w:type="dxa"/>
            <w:vAlign w:val="bottom"/>
          </w:tcPr>
          <w:p>
            <w:pPr>
              <w:spacing w:after="0"/>
              <w:rPr>
                <w:sz w:val="19"/>
                <w:szCs w:val="19"/>
                <w:color w:val="auto"/>
              </w:rPr>
            </w:pPr>
          </w:p>
        </w:tc>
        <w:tc>
          <w:tcPr>
            <w:tcW w:w="460" w:type="dxa"/>
            <w:vAlign w:val="bottom"/>
            <w:vMerge w:val="continue"/>
          </w:tcPr>
          <w:p>
            <w:pPr>
              <w:spacing w:after="0"/>
              <w:rPr>
                <w:sz w:val="19"/>
                <w:szCs w:val="19"/>
                <w:color w:val="auto"/>
              </w:rPr>
            </w:pPr>
          </w:p>
        </w:tc>
        <w:tc>
          <w:tcPr>
            <w:tcW w:w="1480" w:type="dxa"/>
            <w:vAlign w:val="bottom"/>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20" w:type="dxa"/>
            <w:vAlign w:val="bottom"/>
            <w:shd w:val="clear" w:color="auto" w:fill="CCEEFF"/>
          </w:tcPr>
          <w:p>
            <w:pPr>
              <w:spacing w:after="0"/>
              <w:rPr>
                <w:sz w:val="19"/>
                <w:szCs w:val="19"/>
                <w:color w:val="auto"/>
              </w:rPr>
            </w:pPr>
          </w:p>
        </w:tc>
        <w:tc>
          <w:tcPr>
            <w:tcW w:w="7240" w:type="dxa"/>
            <w:vAlign w:val="bottom"/>
            <w:gridSpan w:val="2"/>
            <w:shd w:val="clear" w:color="auto" w:fill="CCEEFF"/>
          </w:tcPr>
          <w:p>
            <w:pPr>
              <w:spacing w:after="0" w:line="230" w:lineRule="exact"/>
              <w:rPr>
                <w:sz w:val="20"/>
                <w:szCs w:val="20"/>
                <w:color w:val="auto"/>
              </w:rPr>
            </w:pPr>
            <w:r>
              <w:rPr>
                <w:rFonts w:ascii="Arial" w:cs="Arial" w:eastAsia="Arial" w:hAnsi="Arial"/>
                <w:sz w:val="18"/>
                <w:szCs w:val="18"/>
                <w:b w:val="1"/>
                <w:bCs w:val="1"/>
                <w:color w:val="auto"/>
              </w:rPr>
              <w:t>Weighted-average common shares outstanding — basic and diluted</w:t>
            </w:r>
            <w:r>
              <w:rPr>
                <w:rFonts w:ascii="Arial" w:cs="Arial" w:eastAsia="Arial" w:hAnsi="Arial"/>
                <w:sz w:val="23"/>
                <w:szCs w:val="23"/>
                <w:b w:val="1"/>
                <w:bCs w:val="1"/>
                <w:color w:val="auto"/>
                <w:vertAlign w:val="superscript"/>
              </w:rPr>
              <w:t>(1)</w:t>
            </w:r>
          </w:p>
        </w:tc>
        <w:tc>
          <w:tcPr>
            <w:tcW w:w="440" w:type="dxa"/>
            <w:vAlign w:val="bottom"/>
            <w:shd w:val="clear" w:color="auto" w:fill="CCEEFF"/>
          </w:tcPr>
          <w:p>
            <w:pPr>
              <w:spacing w:after="0"/>
              <w:rPr>
                <w:sz w:val="19"/>
                <w:szCs w:val="19"/>
                <w:color w:val="auto"/>
              </w:rPr>
            </w:pPr>
          </w:p>
        </w:tc>
        <w:tc>
          <w:tcPr>
            <w:tcW w:w="1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150,341</w:t>
            </w:r>
          </w:p>
        </w:tc>
        <w:tc>
          <w:tcPr>
            <w:tcW w:w="120" w:type="dxa"/>
            <w:vAlign w:val="bottom"/>
            <w:shd w:val="clear" w:color="auto" w:fill="CCEEFF"/>
          </w:tcPr>
          <w:p>
            <w:pPr>
              <w:spacing w:after="0"/>
              <w:rPr>
                <w:sz w:val="19"/>
                <w:szCs w:val="19"/>
                <w:color w:val="auto"/>
              </w:rPr>
            </w:pPr>
          </w:p>
        </w:tc>
        <w:tc>
          <w:tcPr>
            <w:tcW w:w="460" w:type="dxa"/>
            <w:vAlign w:val="bottom"/>
            <w:shd w:val="clear" w:color="auto" w:fill="CCEEFF"/>
          </w:tcPr>
          <w:p>
            <w:pPr>
              <w:spacing w:after="0"/>
              <w:rPr>
                <w:sz w:val="19"/>
                <w:szCs w:val="19"/>
                <w:color w:val="auto"/>
              </w:rPr>
            </w:pPr>
          </w:p>
        </w:tc>
        <w:tc>
          <w:tcPr>
            <w:tcW w:w="1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89,821</w:t>
            </w:r>
          </w:p>
        </w:tc>
        <w:tc>
          <w:tcPr>
            <w:tcW w:w="0" w:type="dxa"/>
            <w:vAlign w:val="bottom"/>
          </w:tcPr>
          <w:p>
            <w:pPr>
              <w:spacing w:after="0"/>
              <w:rPr>
                <w:sz w:val="1"/>
                <w:szCs w:val="1"/>
                <w:color w:val="auto"/>
              </w:rPr>
            </w:pPr>
          </w:p>
        </w:tc>
      </w:tr>
    </w:tbl>
    <w:p>
      <w:pPr>
        <w:spacing w:after="0" w:line="328" w:lineRule="exact"/>
        <w:rPr>
          <w:sz w:val="20"/>
          <w:szCs w:val="20"/>
          <w:color w:val="auto"/>
        </w:rPr>
      </w:pPr>
    </w:p>
    <w:p>
      <w:pPr>
        <w:ind w:left="340" w:right="300" w:hanging="332"/>
        <w:spacing w:after="0" w:line="230" w:lineRule="auto"/>
        <w:tabs>
          <w:tab w:leader="none" w:pos="301" w:val="left"/>
        </w:tabs>
        <w:numPr>
          <w:ilvl w:val="0"/>
          <w:numId w:val="9"/>
        </w:numPr>
        <w:rPr>
          <w:rFonts w:ascii="Arial" w:cs="Arial" w:eastAsia="Arial" w:hAnsi="Arial"/>
          <w:sz w:val="21"/>
          <w:szCs w:val="21"/>
          <w:color w:val="auto"/>
          <w:vertAlign w:val="superscript"/>
        </w:rPr>
      </w:pPr>
      <w:r>
        <w:rPr>
          <w:rFonts w:ascii="Arial" w:cs="Arial" w:eastAsia="Arial" w:hAnsi="Arial"/>
          <w:sz w:val="16"/>
          <w:szCs w:val="16"/>
          <w:color w:val="auto"/>
        </w:rPr>
        <w:t>Net loss per share and weighted-average common shares outstanding have been computed on the basis of treating the historical common unit equivalents previously outstanding as shares of Class A common stock, as such historical units converted into shares of Class A common stock in the Company’s conversion to a C-Corporation prior to the initial public offering.</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3"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6</w:t>
      </w:r>
    </w:p>
    <w:p>
      <w:pPr>
        <w:sectPr>
          <w:pgSz w:w="11900" w:h="16838" w:orient="portrait"/>
          <w:cols w:equalWidth="0" w:num="1">
            <w:col w:w="11240"/>
          </w:cols>
          <w:pgMar w:left="320" w:top="121" w:right="339" w:bottom="1440" w:gutter="0" w:footer="0" w:header="0"/>
        </w:sectPr>
      </w:pPr>
    </w:p>
    <w:bookmarkStart w:id="9" w:name="page10"/>
    <w:bookmarkEnd w:id="9"/>
    <w:p>
      <w:pPr>
        <w:spacing w:after="0"/>
        <w:rPr>
          <w:sz w:val="20"/>
          <w:szCs w:val="20"/>
          <w:color w:val="auto"/>
        </w:rPr>
      </w:pPr>
      <w:r>
        <w:rPr>
          <w:rFonts w:ascii="Arial" w:cs="Arial" w:eastAsia="Arial" w:hAnsi="Arial"/>
          <w:sz w:val="18"/>
          <w:szCs w:val="18"/>
          <w:b w:val="1"/>
          <w:bCs w:val="1"/>
          <w:color w:val="auto"/>
        </w:rPr>
        <w:t>ASCEND WELLNESS HOLDINGS, INC.</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CONDENSED CONSOLIDATED STATEMENTS OF OPERATIONS INFORMATION (UNAUDITED)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4" w:lineRule="exact"/>
        <w:rPr>
          <w:sz w:val="20"/>
          <w:szCs w:val="20"/>
          <w:color w:val="auto"/>
        </w:rPr>
      </w:pPr>
    </w:p>
    <w:p>
      <w:pPr>
        <w:ind w:left="8200"/>
        <w:spacing w:after="0"/>
        <w:rPr>
          <w:sz w:val="20"/>
          <w:szCs w:val="20"/>
          <w:color w:val="auto"/>
        </w:rPr>
      </w:pPr>
      <w:r>
        <w:rPr>
          <w:rFonts w:ascii="Arial" w:cs="Arial" w:eastAsia="Arial" w:hAnsi="Arial"/>
          <w:sz w:val="18"/>
          <w:szCs w:val="18"/>
          <w:b w:val="1"/>
          <w:bCs w:val="1"/>
          <w:color w:val="auto"/>
        </w:rPr>
        <w:t>Six Months Ended June 30,</w:t>
      </w:r>
    </w:p>
    <w:p>
      <w:pPr>
        <w:spacing w:after="0" w:line="27" w:lineRule="exact"/>
        <w:rPr>
          <w:sz w:val="20"/>
          <w:szCs w:val="20"/>
          <w:color w:val="auto"/>
        </w:rPr>
      </w:pPr>
    </w:p>
    <w:tbl>
      <w:tblPr>
        <w:tblLayout w:type="fixed"/>
        <w:tblInd w:w="0" w:type="dxa"/>
        <w:tblCellMar>
          <w:top w:w="0" w:type="dxa"/>
          <w:left w:w="0" w:type="dxa"/>
          <w:bottom w:w="0" w:type="dxa"/>
          <w:right w:w="0" w:type="dxa"/>
        </w:tblCellMar>
      </w:tblPr>
      <w:tr>
        <w:trPr>
          <w:trHeight w:val="183"/>
        </w:trPr>
        <w:tc>
          <w:tcPr>
            <w:tcW w:w="20" w:type="dxa"/>
            <w:vAlign w:val="bottom"/>
          </w:tcPr>
          <w:p>
            <w:pPr>
              <w:spacing w:after="0"/>
              <w:rPr>
                <w:sz w:val="15"/>
                <w:szCs w:val="15"/>
                <w:color w:val="auto"/>
              </w:rPr>
            </w:pPr>
          </w:p>
        </w:tc>
        <w:tc>
          <w:tcPr>
            <w:tcW w:w="7240" w:type="dxa"/>
            <w:vAlign w:val="bottom"/>
            <w:gridSpan w:val="2"/>
          </w:tcPr>
          <w:p>
            <w:pPr>
              <w:spacing w:after="0"/>
              <w:rPr>
                <w:sz w:val="20"/>
                <w:szCs w:val="20"/>
                <w:color w:val="auto"/>
              </w:rPr>
            </w:pPr>
            <w:r>
              <w:rPr>
                <w:rFonts w:ascii="Arial" w:cs="Arial" w:eastAsia="Arial" w:hAnsi="Arial"/>
                <w:sz w:val="14"/>
                <w:szCs w:val="14"/>
                <w:i w:val="1"/>
                <w:iCs w:val="1"/>
                <w:color w:val="auto"/>
              </w:rPr>
              <w:t>(in thousands, except per share amounts)</w:t>
            </w:r>
          </w:p>
        </w:tc>
        <w:tc>
          <w:tcPr>
            <w:tcW w:w="440" w:type="dxa"/>
            <w:vAlign w:val="bottom"/>
            <w:tcBorders>
              <w:top w:val="single" w:sz="8" w:color="auto"/>
            </w:tcBorders>
          </w:tcPr>
          <w:p>
            <w:pPr>
              <w:spacing w:after="0"/>
              <w:rPr>
                <w:sz w:val="15"/>
                <w:szCs w:val="15"/>
                <w:color w:val="auto"/>
              </w:rPr>
            </w:pPr>
          </w:p>
        </w:tc>
        <w:tc>
          <w:tcPr>
            <w:tcW w:w="1480" w:type="dxa"/>
            <w:vAlign w:val="bottom"/>
            <w:tcBorders>
              <w:top w:val="single" w:sz="8" w:color="auto"/>
            </w:tcBorders>
          </w:tcPr>
          <w:p>
            <w:pPr>
              <w:jc w:val="right"/>
              <w:ind w:right="690"/>
              <w:spacing w:after="0" w:line="182" w:lineRule="exact"/>
              <w:rPr>
                <w:sz w:val="20"/>
                <w:szCs w:val="20"/>
                <w:color w:val="auto"/>
              </w:rPr>
            </w:pPr>
            <w:r>
              <w:rPr>
                <w:rFonts w:ascii="Arial" w:cs="Arial" w:eastAsia="Arial" w:hAnsi="Arial"/>
                <w:sz w:val="18"/>
                <w:szCs w:val="18"/>
                <w:b w:val="1"/>
                <w:bCs w:val="1"/>
                <w:color w:val="auto"/>
              </w:rPr>
              <w:t>2021</w:t>
            </w:r>
          </w:p>
        </w:tc>
        <w:tc>
          <w:tcPr>
            <w:tcW w:w="120" w:type="dxa"/>
            <w:vAlign w:val="bottom"/>
            <w:tcBorders>
              <w:top w:val="single" w:sz="8" w:color="auto"/>
            </w:tcBorders>
          </w:tcPr>
          <w:p>
            <w:pPr>
              <w:spacing w:after="0"/>
              <w:rPr>
                <w:sz w:val="15"/>
                <w:szCs w:val="15"/>
                <w:color w:val="auto"/>
              </w:rPr>
            </w:pPr>
          </w:p>
        </w:tc>
        <w:tc>
          <w:tcPr>
            <w:tcW w:w="460" w:type="dxa"/>
            <w:vAlign w:val="bottom"/>
            <w:tcBorders>
              <w:top w:val="single" w:sz="8" w:color="auto"/>
            </w:tcBorders>
          </w:tcPr>
          <w:p>
            <w:pPr>
              <w:spacing w:after="0"/>
              <w:rPr>
                <w:sz w:val="15"/>
                <w:szCs w:val="15"/>
                <w:color w:val="auto"/>
              </w:rPr>
            </w:pPr>
          </w:p>
        </w:tc>
        <w:tc>
          <w:tcPr>
            <w:tcW w:w="1480" w:type="dxa"/>
            <w:vAlign w:val="bottom"/>
            <w:tcBorders>
              <w:top w:val="single" w:sz="8" w:color="auto"/>
            </w:tcBorders>
          </w:tcPr>
          <w:p>
            <w:pPr>
              <w:jc w:val="right"/>
              <w:ind w:right="690"/>
              <w:spacing w:after="0" w:line="182" w:lineRule="exact"/>
              <w:rPr>
                <w:sz w:val="20"/>
                <w:szCs w:val="20"/>
                <w:color w:val="auto"/>
              </w:rPr>
            </w:pPr>
            <w:r>
              <w:rPr>
                <w:rFonts w:ascii="Arial" w:cs="Arial" w:eastAsia="Arial" w:hAnsi="Arial"/>
                <w:sz w:val="18"/>
                <w:szCs w:val="18"/>
                <w:b w:val="1"/>
                <w:bCs w:val="1"/>
                <w:color w:val="auto"/>
              </w:rPr>
              <w:t>2020</w:t>
            </w:r>
          </w:p>
        </w:tc>
        <w:tc>
          <w:tcPr>
            <w:tcW w:w="0" w:type="dxa"/>
            <w:vAlign w:val="bottom"/>
          </w:tcPr>
          <w:p>
            <w:pPr>
              <w:spacing w:after="0"/>
              <w:rPr>
                <w:sz w:val="1"/>
                <w:szCs w:val="1"/>
                <w:color w:val="auto"/>
              </w:rPr>
            </w:pPr>
          </w:p>
        </w:tc>
      </w:tr>
      <w:tr>
        <w:trPr>
          <w:trHeight w:val="21"/>
        </w:trPr>
        <w:tc>
          <w:tcPr>
            <w:tcW w:w="20" w:type="dxa"/>
            <w:vAlign w:val="bottom"/>
            <w:tcBorders>
              <w:bottom w:val="single" w:sz="8" w:color="CCEEFF"/>
            </w:tcBorders>
          </w:tcPr>
          <w:p>
            <w:pPr>
              <w:spacing w:after="0" w:line="20" w:lineRule="exact"/>
              <w:rPr>
                <w:sz w:val="1"/>
                <w:szCs w:val="1"/>
                <w:color w:val="auto"/>
              </w:rPr>
            </w:pPr>
          </w:p>
        </w:tc>
        <w:tc>
          <w:tcPr>
            <w:tcW w:w="2380" w:type="dxa"/>
            <w:vAlign w:val="bottom"/>
            <w:tcBorders>
              <w:top w:val="single" w:sz="8" w:color="auto"/>
              <w:bottom w:val="single" w:sz="8" w:color="CCEEFF"/>
            </w:tcBorders>
          </w:tcPr>
          <w:p>
            <w:pPr>
              <w:spacing w:after="0" w:line="20" w:lineRule="exact"/>
              <w:rPr>
                <w:sz w:val="1"/>
                <w:szCs w:val="1"/>
                <w:color w:val="auto"/>
              </w:rPr>
            </w:pPr>
          </w:p>
        </w:tc>
        <w:tc>
          <w:tcPr>
            <w:tcW w:w="4860" w:type="dxa"/>
            <w:vAlign w:val="bottom"/>
            <w:tcBorders>
              <w:bottom w:val="single" w:sz="8" w:color="CCEEFF"/>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148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14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23"/>
        </w:trPr>
        <w:tc>
          <w:tcPr>
            <w:tcW w:w="20" w:type="dxa"/>
            <w:vAlign w:val="bottom"/>
            <w:shd w:val="clear" w:color="auto" w:fill="CCEEFF"/>
          </w:tcPr>
          <w:p>
            <w:pPr>
              <w:spacing w:after="0"/>
              <w:rPr>
                <w:sz w:val="19"/>
                <w:szCs w:val="19"/>
                <w:color w:val="auto"/>
              </w:rPr>
            </w:pPr>
          </w:p>
        </w:tc>
        <w:tc>
          <w:tcPr>
            <w:tcW w:w="72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Revenue, net</w:t>
            </w:r>
          </w:p>
        </w:tc>
        <w:tc>
          <w:tcPr>
            <w:tcW w:w="440" w:type="dxa"/>
            <w:vAlign w:val="bottom"/>
            <w:shd w:val="clear" w:color="auto" w:fill="CCEEFF"/>
          </w:tcPr>
          <w:p>
            <w:pPr>
              <w:jc w:val="right"/>
              <w:ind w:right="250"/>
              <w:spacing w:after="0"/>
              <w:rPr>
                <w:sz w:val="20"/>
                <w:szCs w:val="20"/>
                <w:color w:val="auto"/>
              </w:rPr>
            </w:pPr>
            <w:r>
              <w:rPr>
                <w:rFonts w:ascii="Arial" w:cs="Arial" w:eastAsia="Arial" w:hAnsi="Arial"/>
                <w:sz w:val="18"/>
                <w:szCs w:val="18"/>
                <w:color w:val="auto"/>
                <w:w w:val="79"/>
              </w:rPr>
              <w:t>$</w:t>
            </w:r>
          </w:p>
        </w:tc>
        <w:tc>
          <w:tcPr>
            <w:tcW w:w="1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149,504</w:t>
            </w:r>
          </w:p>
        </w:tc>
        <w:tc>
          <w:tcPr>
            <w:tcW w:w="120" w:type="dxa"/>
            <w:vAlign w:val="bottom"/>
            <w:shd w:val="clear" w:color="auto" w:fill="CCEEFF"/>
          </w:tcPr>
          <w:p>
            <w:pPr>
              <w:spacing w:after="0"/>
              <w:rPr>
                <w:sz w:val="19"/>
                <w:szCs w:val="19"/>
                <w:color w:val="auto"/>
              </w:rPr>
            </w:pPr>
          </w:p>
        </w:tc>
        <w:tc>
          <w:tcPr>
            <w:tcW w:w="460" w:type="dxa"/>
            <w:vAlign w:val="bottom"/>
            <w:shd w:val="clear" w:color="auto" w:fill="CCEEFF"/>
          </w:tcPr>
          <w:p>
            <w:pPr>
              <w:jc w:val="right"/>
              <w:ind w:right="250"/>
              <w:spacing w:after="0"/>
              <w:rPr>
                <w:sz w:val="20"/>
                <w:szCs w:val="20"/>
                <w:color w:val="auto"/>
              </w:rPr>
            </w:pPr>
            <w:r>
              <w:rPr>
                <w:rFonts w:ascii="Arial" w:cs="Arial" w:eastAsia="Arial" w:hAnsi="Arial"/>
                <w:sz w:val="18"/>
                <w:szCs w:val="18"/>
                <w:color w:val="auto"/>
                <w:w w:val="99"/>
              </w:rPr>
              <w:t>$</w:t>
            </w:r>
          </w:p>
        </w:tc>
        <w:tc>
          <w:tcPr>
            <w:tcW w:w="1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47,976</w:t>
            </w:r>
          </w:p>
        </w:tc>
        <w:tc>
          <w:tcPr>
            <w:tcW w:w="0" w:type="dxa"/>
            <w:vAlign w:val="bottom"/>
          </w:tcPr>
          <w:p>
            <w:pPr>
              <w:spacing w:after="0"/>
              <w:rPr>
                <w:sz w:val="1"/>
                <w:szCs w:val="1"/>
                <w:color w:val="auto"/>
              </w:rPr>
            </w:pPr>
          </w:p>
        </w:tc>
      </w:tr>
      <w:tr>
        <w:trPr>
          <w:trHeight w:val="230"/>
        </w:trPr>
        <w:tc>
          <w:tcPr>
            <w:tcW w:w="20" w:type="dxa"/>
            <w:vAlign w:val="bottom"/>
            <w:tcBorders>
              <w:bottom w:val="single" w:sz="8" w:color="CCEEFF"/>
            </w:tcBorders>
          </w:tcPr>
          <w:p>
            <w:pPr>
              <w:spacing w:after="0"/>
              <w:rPr>
                <w:sz w:val="19"/>
                <w:szCs w:val="19"/>
                <w:color w:val="auto"/>
              </w:rPr>
            </w:pPr>
          </w:p>
        </w:tc>
        <w:tc>
          <w:tcPr>
            <w:tcW w:w="7240" w:type="dxa"/>
            <w:vAlign w:val="bottom"/>
            <w:tcBorders>
              <w:bottom w:val="single" w:sz="8" w:color="CCEEFF"/>
            </w:tcBorders>
            <w:gridSpan w:val="2"/>
          </w:tcPr>
          <w:p>
            <w:pPr>
              <w:spacing w:after="0"/>
              <w:rPr>
                <w:sz w:val="20"/>
                <w:szCs w:val="20"/>
                <w:color w:val="auto"/>
              </w:rPr>
            </w:pPr>
            <w:r>
              <w:rPr>
                <w:rFonts w:ascii="Arial" w:cs="Arial" w:eastAsia="Arial" w:hAnsi="Arial"/>
                <w:sz w:val="18"/>
                <w:szCs w:val="18"/>
                <w:color w:val="auto"/>
              </w:rPr>
              <w:t>Cost of goods sold</w:t>
            </w:r>
          </w:p>
        </w:tc>
        <w:tc>
          <w:tcPr>
            <w:tcW w:w="440" w:type="dxa"/>
            <w:vAlign w:val="bottom"/>
            <w:tcBorders>
              <w:bottom w:val="single" w:sz="8" w:color="auto"/>
            </w:tcBorders>
          </w:tcPr>
          <w:p>
            <w:pPr>
              <w:spacing w:after="0"/>
              <w:rPr>
                <w:sz w:val="19"/>
                <w:szCs w:val="19"/>
                <w:color w:val="auto"/>
              </w:rPr>
            </w:pPr>
          </w:p>
        </w:tc>
        <w:tc>
          <w:tcPr>
            <w:tcW w:w="14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(85,321)</w:t>
            </w:r>
          </w:p>
        </w:tc>
        <w:tc>
          <w:tcPr>
            <w:tcW w:w="120" w:type="dxa"/>
            <w:vAlign w:val="bottom"/>
            <w:tcBorders>
              <w:bottom w:val="single" w:sz="8" w:color="CCEEFF"/>
            </w:tcBorders>
          </w:tcPr>
          <w:p>
            <w:pPr>
              <w:spacing w:after="0"/>
              <w:rPr>
                <w:sz w:val="19"/>
                <w:szCs w:val="19"/>
                <w:color w:val="auto"/>
              </w:rPr>
            </w:pPr>
          </w:p>
        </w:tc>
        <w:tc>
          <w:tcPr>
            <w:tcW w:w="460" w:type="dxa"/>
            <w:vAlign w:val="bottom"/>
            <w:tcBorders>
              <w:bottom w:val="single" w:sz="8" w:color="auto"/>
            </w:tcBorders>
          </w:tcPr>
          <w:p>
            <w:pPr>
              <w:spacing w:after="0"/>
              <w:rPr>
                <w:sz w:val="19"/>
                <w:szCs w:val="19"/>
                <w:color w:val="auto"/>
              </w:rPr>
            </w:pPr>
          </w:p>
        </w:tc>
        <w:tc>
          <w:tcPr>
            <w:tcW w:w="14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(28,306)</w:t>
            </w:r>
          </w:p>
        </w:tc>
        <w:tc>
          <w:tcPr>
            <w:tcW w:w="0" w:type="dxa"/>
            <w:vAlign w:val="bottom"/>
          </w:tcPr>
          <w:p>
            <w:pPr>
              <w:spacing w:after="0"/>
              <w:rPr>
                <w:sz w:val="1"/>
                <w:szCs w:val="1"/>
                <w:color w:val="auto"/>
              </w:rPr>
            </w:pPr>
          </w:p>
        </w:tc>
      </w:tr>
      <w:tr>
        <w:trPr>
          <w:trHeight w:val="223"/>
        </w:trPr>
        <w:tc>
          <w:tcPr>
            <w:tcW w:w="20" w:type="dxa"/>
            <w:vAlign w:val="bottom"/>
            <w:shd w:val="clear" w:color="auto" w:fill="CCEEFF"/>
          </w:tcPr>
          <w:p>
            <w:pPr>
              <w:spacing w:after="0"/>
              <w:rPr>
                <w:sz w:val="19"/>
                <w:szCs w:val="19"/>
                <w:color w:val="auto"/>
              </w:rPr>
            </w:pPr>
          </w:p>
        </w:tc>
        <w:tc>
          <w:tcPr>
            <w:tcW w:w="724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Gross profit</w:t>
            </w:r>
          </w:p>
        </w:tc>
        <w:tc>
          <w:tcPr>
            <w:tcW w:w="440" w:type="dxa"/>
            <w:vAlign w:val="bottom"/>
            <w:tcBorders>
              <w:bottom w:val="single" w:sz="8" w:color="auto"/>
            </w:tcBorders>
            <w:shd w:val="clear" w:color="auto" w:fill="CCEEFF"/>
          </w:tcPr>
          <w:p>
            <w:pPr>
              <w:spacing w:after="0"/>
              <w:rPr>
                <w:sz w:val="19"/>
                <w:szCs w:val="19"/>
                <w:color w:val="auto"/>
              </w:rPr>
            </w:pPr>
          </w:p>
        </w:tc>
        <w:tc>
          <w:tcPr>
            <w:tcW w:w="14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64,183</w:t>
            </w:r>
          </w:p>
        </w:tc>
        <w:tc>
          <w:tcPr>
            <w:tcW w:w="120" w:type="dxa"/>
            <w:vAlign w:val="bottom"/>
            <w:shd w:val="clear" w:color="auto" w:fill="CCEEFF"/>
          </w:tcPr>
          <w:p>
            <w:pPr>
              <w:spacing w:after="0"/>
              <w:rPr>
                <w:sz w:val="19"/>
                <w:szCs w:val="19"/>
                <w:color w:val="auto"/>
              </w:rPr>
            </w:pPr>
          </w:p>
        </w:tc>
        <w:tc>
          <w:tcPr>
            <w:tcW w:w="460" w:type="dxa"/>
            <w:vAlign w:val="bottom"/>
            <w:tcBorders>
              <w:bottom w:val="single" w:sz="8" w:color="auto"/>
            </w:tcBorders>
            <w:shd w:val="clear" w:color="auto" w:fill="CCEEFF"/>
          </w:tcPr>
          <w:p>
            <w:pPr>
              <w:spacing w:after="0"/>
              <w:rPr>
                <w:sz w:val="19"/>
                <w:szCs w:val="19"/>
                <w:color w:val="auto"/>
              </w:rPr>
            </w:pPr>
          </w:p>
        </w:tc>
        <w:tc>
          <w:tcPr>
            <w:tcW w:w="14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19,670</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7240" w:type="dxa"/>
            <w:vAlign w:val="bottom"/>
            <w:gridSpan w:val="2"/>
          </w:tcPr>
          <w:p>
            <w:pPr>
              <w:spacing w:after="0"/>
              <w:rPr>
                <w:sz w:val="20"/>
                <w:szCs w:val="20"/>
                <w:color w:val="auto"/>
              </w:rPr>
            </w:pPr>
            <w:r>
              <w:rPr>
                <w:rFonts w:ascii="Arial" w:cs="Arial" w:eastAsia="Arial" w:hAnsi="Arial"/>
                <w:sz w:val="18"/>
                <w:szCs w:val="18"/>
                <w:b w:val="1"/>
                <w:bCs w:val="1"/>
                <w:color w:val="auto"/>
              </w:rPr>
              <w:t>Operating expenses</w:t>
            </w:r>
          </w:p>
        </w:tc>
        <w:tc>
          <w:tcPr>
            <w:tcW w:w="440" w:type="dxa"/>
            <w:vAlign w:val="bottom"/>
          </w:tcPr>
          <w:p>
            <w:pPr>
              <w:spacing w:after="0"/>
              <w:rPr>
                <w:sz w:val="18"/>
                <w:szCs w:val="18"/>
                <w:color w:val="auto"/>
              </w:rPr>
            </w:pPr>
          </w:p>
        </w:tc>
        <w:tc>
          <w:tcPr>
            <w:tcW w:w="14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4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9"/>
        </w:trPr>
        <w:tc>
          <w:tcPr>
            <w:tcW w:w="20" w:type="dxa"/>
            <w:vAlign w:val="bottom"/>
            <w:shd w:val="clear" w:color="auto" w:fill="CCEEFF"/>
          </w:tcPr>
          <w:p>
            <w:pPr>
              <w:spacing w:after="0"/>
              <w:rPr>
                <w:sz w:val="19"/>
                <w:szCs w:val="19"/>
                <w:color w:val="auto"/>
              </w:rPr>
            </w:pPr>
          </w:p>
        </w:tc>
        <w:tc>
          <w:tcPr>
            <w:tcW w:w="7240" w:type="dxa"/>
            <w:vAlign w:val="bottom"/>
            <w:gridSpan w:val="2"/>
            <w:shd w:val="clear" w:color="auto" w:fill="CCEEFF"/>
          </w:tcPr>
          <w:p>
            <w:pPr>
              <w:ind w:left="220"/>
              <w:spacing w:after="0"/>
              <w:rPr>
                <w:sz w:val="20"/>
                <w:szCs w:val="20"/>
                <w:color w:val="auto"/>
              </w:rPr>
            </w:pPr>
            <w:r>
              <w:rPr>
                <w:rFonts w:ascii="Arial" w:cs="Arial" w:eastAsia="Arial" w:hAnsi="Arial"/>
                <w:sz w:val="18"/>
                <w:szCs w:val="18"/>
                <w:color w:val="auto"/>
              </w:rPr>
              <w:t>General and administrative expenses</w:t>
            </w:r>
          </w:p>
        </w:tc>
        <w:tc>
          <w:tcPr>
            <w:tcW w:w="440" w:type="dxa"/>
            <w:vAlign w:val="bottom"/>
            <w:shd w:val="clear" w:color="auto" w:fill="CCEEFF"/>
          </w:tcPr>
          <w:p>
            <w:pPr>
              <w:spacing w:after="0"/>
              <w:rPr>
                <w:sz w:val="19"/>
                <w:szCs w:val="19"/>
                <w:color w:val="auto"/>
              </w:rPr>
            </w:pPr>
          </w:p>
        </w:tc>
        <w:tc>
          <w:tcPr>
            <w:tcW w:w="1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55,758</w:t>
            </w:r>
          </w:p>
        </w:tc>
        <w:tc>
          <w:tcPr>
            <w:tcW w:w="120" w:type="dxa"/>
            <w:vAlign w:val="bottom"/>
            <w:shd w:val="clear" w:color="auto" w:fill="CCEEFF"/>
          </w:tcPr>
          <w:p>
            <w:pPr>
              <w:spacing w:after="0"/>
              <w:rPr>
                <w:sz w:val="19"/>
                <w:szCs w:val="19"/>
                <w:color w:val="auto"/>
              </w:rPr>
            </w:pPr>
          </w:p>
        </w:tc>
        <w:tc>
          <w:tcPr>
            <w:tcW w:w="460" w:type="dxa"/>
            <w:vAlign w:val="bottom"/>
            <w:shd w:val="clear" w:color="auto" w:fill="CCEEFF"/>
          </w:tcPr>
          <w:p>
            <w:pPr>
              <w:spacing w:after="0"/>
              <w:rPr>
                <w:sz w:val="19"/>
                <w:szCs w:val="19"/>
                <w:color w:val="auto"/>
              </w:rPr>
            </w:pPr>
          </w:p>
        </w:tc>
        <w:tc>
          <w:tcPr>
            <w:tcW w:w="1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19,624</w:t>
            </w:r>
          </w:p>
        </w:tc>
        <w:tc>
          <w:tcPr>
            <w:tcW w:w="0" w:type="dxa"/>
            <w:vAlign w:val="bottom"/>
          </w:tcPr>
          <w:p>
            <w:pPr>
              <w:spacing w:after="0"/>
              <w:rPr>
                <w:sz w:val="1"/>
                <w:szCs w:val="1"/>
                <w:color w:val="auto"/>
              </w:rPr>
            </w:pPr>
          </w:p>
        </w:tc>
      </w:tr>
      <w:tr>
        <w:trPr>
          <w:trHeight w:val="229"/>
        </w:trPr>
        <w:tc>
          <w:tcPr>
            <w:tcW w:w="20" w:type="dxa"/>
            <w:vAlign w:val="bottom"/>
            <w:tcBorders>
              <w:bottom w:val="single" w:sz="8" w:color="CCEEFF"/>
            </w:tcBorders>
          </w:tcPr>
          <w:p>
            <w:pPr>
              <w:spacing w:after="0"/>
              <w:rPr>
                <w:sz w:val="19"/>
                <w:szCs w:val="19"/>
                <w:color w:val="auto"/>
              </w:rPr>
            </w:pPr>
          </w:p>
        </w:tc>
        <w:tc>
          <w:tcPr>
            <w:tcW w:w="7240" w:type="dxa"/>
            <w:vAlign w:val="bottom"/>
            <w:tcBorders>
              <w:bottom w:val="single" w:sz="8" w:color="CCEEFF"/>
            </w:tcBorders>
            <w:gridSpan w:val="2"/>
          </w:tcPr>
          <w:p>
            <w:pPr>
              <w:ind w:left="220"/>
              <w:spacing w:after="0"/>
              <w:rPr>
                <w:sz w:val="20"/>
                <w:szCs w:val="20"/>
                <w:color w:val="auto"/>
              </w:rPr>
            </w:pPr>
            <w:r>
              <w:rPr>
                <w:rFonts w:ascii="Arial" w:cs="Arial" w:eastAsia="Arial" w:hAnsi="Arial"/>
                <w:sz w:val="18"/>
                <w:szCs w:val="18"/>
                <w:color w:val="auto"/>
              </w:rPr>
              <w:t>Settlement expense</w:t>
            </w:r>
          </w:p>
        </w:tc>
        <w:tc>
          <w:tcPr>
            <w:tcW w:w="440" w:type="dxa"/>
            <w:vAlign w:val="bottom"/>
            <w:tcBorders>
              <w:bottom w:val="single" w:sz="8" w:color="auto"/>
            </w:tcBorders>
          </w:tcPr>
          <w:p>
            <w:pPr>
              <w:spacing w:after="0"/>
              <w:rPr>
                <w:sz w:val="19"/>
                <w:szCs w:val="19"/>
                <w:color w:val="auto"/>
              </w:rPr>
            </w:pPr>
          </w:p>
        </w:tc>
        <w:tc>
          <w:tcPr>
            <w:tcW w:w="14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36,511</w:t>
            </w:r>
          </w:p>
        </w:tc>
        <w:tc>
          <w:tcPr>
            <w:tcW w:w="120" w:type="dxa"/>
            <w:vAlign w:val="bottom"/>
            <w:tcBorders>
              <w:bottom w:val="single" w:sz="8" w:color="CCEEFF"/>
            </w:tcBorders>
          </w:tcPr>
          <w:p>
            <w:pPr>
              <w:spacing w:after="0"/>
              <w:rPr>
                <w:sz w:val="19"/>
                <w:szCs w:val="19"/>
                <w:color w:val="auto"/>
              </w:rPr>
            </w:pPr>
          </w:p>
        </w:tc>
        <w:tc>
          <w:tcPr>
            <w:tcW w:w="460" w:type="dxa"/>
            <w:vAlign w:val="bottom"/>
            <w:tcBorders>
              <w:bottom w:val="single" w:sz="8" w:color="auto"/>
            </w:tcBorders>
          </w:tcPr>
          <w:p>
            <w:pPr>
              <w:spacing w:after="0"/>
              <w:rPr>
                <w:sz w:val="19"/>
                <w:szCs w:val="19"/>
                <w:color w:val="auto"/>
              </w:rPr>
            </w:pPr>
          </w:p>
        </w:tc>
        <w:tc>
          <w:tcPr>
            <w:tcW w:w="14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3"/>
        </w:trPr>
        <w:tc>
          <w:tcPr>
            <w:tcW w:w="20" w:type="dxa"/>
            <w:vAlign w:val="bottom"/>
            <w:shd w:val="clear" w:color="auto" w:fill="CCEEFF"/>
          </w:tcPr>
          <w:p>
            <w:pPr>
              <w:spacing w:after="0"/>
              <w:rPr>
                <w:sz w:val="19"/>
                <w:szCs w:val="19"/>
                <w:color w:val="auto"/>
              </w:rPr>
            </w:pPr>
          </w:p>
        </w:tc>
        <w:tc>
          <w:tcPr>
            <w:tcW w:w="7240" w:type="dxa"/>
            <w:vAlign w:val="bottom"/>
            <w:gridSpan w:val="2"/>
            <w:shd w:val="clear" w:color="auto" w:fill="CCEEFF"/>
          </w:tcPr>
          <w:p>
            <w:pPr>
              <w:ind w:left="440"/>
              <w:spacing w:after="0"/>
              <w:rPr>
                <w:sz w:val="20"/>
                <w:szCs w:val="20"/>
                <w:color w:val="auto"/>
              </w:rPr>
            </w:pPr>
            <w:r>
              <w:rPr>
                <w:rFonts w:ascii="Arial" w:cs="Arial" w:eastAsia="Arial" w:hAnsi="Arial"/>
                <w:sz w:val="18"/>
                <w:szCs w:val="18"/>
                <w:color w:val="auto"/>
              </w:rPr>
              <w:t>Total operating expenses</w:t>
            </w:r>
          </w:p>
        </w:tc>
        <w:tc>
          <w:tcPr>
            <w:tcW w:w="440" w:type="dxa"/>
            <w:vAlign w:val="bottom"/>
            <w:tcBorders>
              <w:bottom w:val="single" w:sz="8" w:color="auto"/>
            </w:tcBorders>
            <w:shd w:val="clear" w:color="auto" w:fill="CCEEFF"/>
          </w:tcPr>
          <w:p>
            <w:pPr>
              <w:spacing w:after="0"/>
              <w:rPr>
                <w:sz w:val="19"/>
                <w:szCs w:val="19"/>
                <w:color w:val="auto"/>
              </w:rPr>
            </w:pPr>
          </w:p>
        </w:tc>
        <w:tc>
          <w:tcPr>
            <w:tcW w:w="14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92,269</w:t>
            </w:r>
          </w:p>
        </w:tc>
        <w:tc>
          <w:tcPr>
            <w:tcW w:w="120" w:type="dxa"/>
            <w:vAlign w:val="bottom"/>
            <w:shd w:val="clear" w:color="auto" w:fill="CCEEFF"/>
          </w:tcPr>
          <w:p>
            <w:pPr>
              <w:spacing w:after="0"/>
              <w:rPr>
                <w:sz w:val="19"/>
                <w:szCs w:val="19"/>
                <w:color w:val="auto"/>
              </w:rPr>
            </w:pPr>
          </w:p>
        </w:tc>
        <w:tc>
          <w:tcPr>
            <w:tcW w:w="460" w:type="dxa"/>
            <w:vAlign w:val="bottom"/>
            <w:tcBorders>
              <w:bottom w:val="single" w:sz="8" w:color="auto"/>
            </w:tcBorders>
            <w:shd w:val="clear" w:color="auto" w:fill="CCEEFF"/>
          </w:tcPr>
          <w:p>
            <w:pPr>
              <w:spacing w:after="0"/>
              <w:rPr>
                <w:sz w:val="19"/>
                <w:szCs w:val="19"/>
                <w:color w:val="auto"/>
              </w:rPr>
            </w:pPr>
          </w:p>
        </w:tc>
        <w:tc>
          <w:tcPr>
            <w:tcW w:w="14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19,624</w:t>
            </w:r>
          </w:p>
        </w:tc>
        <w:tc>
          <w:tcPr>
            <w:tcW w:w="0" w:type="dxa"/>
            <w:vAlign w:val="bottom"/>
          </w:tcPr>
          <w:p>
            <w:pPr>
              <w:spacing w:after="0"/>
              <w:rPr>
                <w:sz w:val="1"/>
                <w:szCs w:val="1"/>
                <w:color w:val="auto"/>
              </w:rPr>
            </w:pPr>
          </w:p>
        </w:tc>
      </w:tr>
      <w:tr>
        <w:trPr>
          <w:trHeight w:val="223"/>
        </w:trPr>
        <w:tc>
          <w:tcPr>
            <w:tcW w:w="20" w:type="dxa"/>
            <w:vAlign w:val="bottom"/>
            <w:tcBorders>
              <w:bottom w:val="single" w:sz="8" w:color="CCEEFF"/>
            </w:tcBorders>
          </w:tcPr>
          <w:p>
            <w:pPr>
              <w:spacing w:after="0"/>
              <w:rPr>
                <w:sz w:val="19"/>
                <w:szCs w:val="19"/>
                <w:color w:val="auto"/>
              </w:rPr>
            </w:pPr>
          </w:p>
        </w:tc>
        <w:tc>
          <w:tcPr>
            <w:tcW w:w="7240" w:type="dxa"/>
            <w:vAlign w:val="bottom"/>
            <w:tcBorders>
              <w:bottom w:val="single" w:sz="8" w:color="CCEEFF"/>
            </w:tcBorders>
            <w:gridSpan w:val="2"/>
          </w:tcPr>
          <w:p>
            <w:pPr>
              <w:spacing w:after="0"/>
              <w:rPr>
                <w:sz w:val="20"/>
                <w:szCs w:val="20"/>
                <w:color w:val="auto"/>
              </w:rPr>
            </w:pPr>
            <w:r>
              <w:rPr>
                <w:rFonts w:ascii="Arial" w:cs="Arial" w:eastAsia="Arial" w:hAnsi="Arial"/>
                <w:sz w:val="18"/>
                <w:szCs w:val="18"/>
                <w:b w:val="1"/>
                <w:bCs w:val="1"/>
                <w:color w:val="auto"/>
              </w:rPr>
              <w:t>Operating (loss) profit</w:t>
            </w:r>
          </w:p>
        </w:tc>
        <w:tc>
          <w:tcPr>
            <w:tcW w:w="440" w:type="dxa"/>
            <w:vAlign w:val="bottom"/>
            <w:tcBorders>
              <w:bottom w:val="single" w:sz="8" w:color="auto"/>
            </w:tcBorders>
          </w:tcPr>
          <w:p>
            <w:pPr>
              <w:spacing w:after="0"/>
              <w:rPr>
                <w:sz w:val="19"/>
                <w:szCs w:val="19"/>
                <w:color w:val="auto"/>
              </w:rPr>
            </w:pPr>
          </w:p>
        </w:tc>
        <w:tc>
          <w:tcPr>
            <w:tcW w:w="14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(28,086)</w:t>
            </w:r>
          </w:p>
        </w:tc>
        <w:tc>
          <w:tcPr>
            <w:tcW w:w="120" w:type="dxa"/>
            <w:vAlign w:val="bottom"/>
            <w:tcBorders>
              <w:bottom w:val="single" w:sz="8" w:color="CCEEFF"/>
            </w:tcBorders>
          </w:tcPr>
          <w:p>
            <w:pPr>
              <w:spacing w:after="0"/>
              <w:rPr>
                <w:sz w:val="19"/>
                <w:szCs w:val="19"/>
                <w:color w:val="auto"/>
              </w:rPr>
            </w:pPr>
          </w:p>
        </w:tc>
        <w:tc>
          <w:tcPr>
            <w:tcW w:w="460" w:type="dxa"/>
            <w:vAlign w:val="bottom"/>
            <w:tcBorders>
              <w:bottom w:val="single" w:sz="8" w:color="auto"/>
            </w:tcBorders>
          </w:tcPr>
          <w:p>
            <w:pPr>
              <w:spacing w:after="0"/>
              <w:rPr>
                <w:sz w:val="19"/>
                <w:szCs w:val="19"/>
                <w:color w:val="auto"/>
              </w:rPr>
            </w:pPr>
          </w:p>
        </w:tc>
        <w:tc>
          <w:tcPr>
            <w:tcW w:w="14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46</w:t>
            </w:r>
          </w:p>
        </w:tc>
        <w:tc>
          <w:tcPr>
            <w:tcW w:w="0" w:type="dxa"/>
            <w:vAlign w:val="bottom"/>
          </w:tcPr>
          <w:p>
            <w:pPr>
              <w:spacing w:after="0"/>
              <w:rPr>
                <w:sz w:val="1"/>
                <w:szCs w:val="1"/>
                <w:color w:val="auto"/>
              </w:rPr>
            </w:pPr>
          </w:p>
        </w:tc>
      </w:tr>
      <w:tr>
        <w:trPr>
          <w:trHeight w:val="237"/>
        </w:trPr>
        <w:tc>
          <w:tcPr>
            <w:tcW w:w="20" w:type="dxa"/>
            <w:vAlign w:val="bottom"/>
            <w:shd w:val="clear" w:color="auto" w:fill="CCEEFF"/>
          </w:tcPr>
          <w:p>
            <w:pPr>
              <w:spacing w:after="0"/>
              <w:rPr>
                <w:sz w:val="20"/>
                <w:szCs w:val="20"/>
                <w:color w:val="auto"/>
              </w:rPr>
            </w:pPr>
          </w:p>
        </w:tc>
        <w:tc>
          <w:tcPr>
            <w:tcW w:w="2380" w:type="dxa"/>
            <w:vAlign w:val="bottom"/>
            <w:shd w:val="clear" w:color="auto" w:fill="CCEEFF"/>
          </w:tcPr>
          <w:p>
            <w:pPr>
              <w:spacing w:after="0"/>
              <w:rPr>
                <w:sz w:val="20"/>
                <w:szCs w:val="20"/>
                <w:color w:val="auto"/>
              </w:rPr>
            </w:pPr>
          </w:p>
        </w:tc>
        <w:tc>
          <w:tcPr>
            <w:tcW w:w="4860" w:type="dxa"/>
            <w:vAlign w:val="bottom"/>
            <w:shd w:val="clear" w:color="auto" w:fill="CCEEFF"/>
          </w:tcPr>
          <w:p>
            <w:pPr>
              <w:spacing w:after="0"/>
              <w:rPr>
                <w:sz w:val="20"/>
                <w:szCs w:val="20"/>
                <w:color w:val="auto"/>
              </w:rPr>
            </w:pPr>
          </w:p>
        </w:tc>
        <w:tc>
          <w:tcPr>
            <w:tcW w:w="440" w:type="dxa"/>
            <w:vAlign w:val="bottom"/>
            <w:shd w:val="clear" w:color="auto" w:fill="CCEEFF"/>
          </w:tcPr>
          <w:p>
            <w:pPr>
              <w:spacing w:after="0"/>
              <w:rPr>
                <w:sz w:val="20"/>
                <w:szCs w:val="20"/>
                <w:color w:val="auto"/>
              </w:rPr>
            </w:pPr>
          </w:p>
        </w:tc>
        <w:tc>
          <w:tcPr>
            <w:tcW w:w="148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460" w:type="dxa"/>
            <w:vAlign w:val="bottom"/>
            <w:shd w:val="clear" w:color="auto" w:fill="CCEEFF"/>
          </w:tcPr>
          <w:p>
            <w:pPr>
              <w:spacing w:after="0"/>
              <w:rPr>
                <w:sz w:val="20"/>
                <w:szCs w:val="20"/>
                <w:color w:val="auto"/>
              </w:rPr>
            </w:pPr>
          </w:p>
        </w:tc>
        <w:tc>
          <w:tcPr>
            <w:tcW w:w="1480" w:type="dxa"/>
            <w:vAlign w:val="bottom"/>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7240" w:type="dxa"/>
            <w:vAlign w:val="bottom"/>
            <w:gridSpan w:val="2"/>
          </w:tcPr>
          <w:p>
            <w:pPr>
              <w:spacing w:after="0"/>
              <w:rPr>
                <w:sz w:val="20"/>
                <w:szCs w:val="20"/>
                <w:color w:val="auto"/>
              </w:rPr>
            </w:pPr>
            <w:r>
              <w:rPr>
                <w:rFonts w:ascii="Arial" w:cs="Arial" w:eastAsia="Arial" w:hAnsi="Arial"/>
                <w:sz w:val="18"/>
                <w:szCs w:val="18"/>
                <w:color w:val="auto"/>
              </w:rPr>
              <w:t>Other (expense) income</w:t>
            </w:r>
          </w:p>
        </w:tc>
        <w:tc>
          <w:tcPr>
            <w:tcW w:w="440" w:type="dxa"/>
            <w:vAlign w:val="bottom"/>
          </w:tcPr>
          <w:p>
            <w:pPr>
              <w:spacing w:after="0"/>
              <w:rPr>
                <w:sz w:val="19"/>
                <w:szCs w:val="19"/>
                <w:color w:val="auto"/>
              </w:rPr>
            </w:pPr>
          </w:p>
        </w:tc>
        <w:tc>
          <w:tcPr>
            <w:tcW w:w="14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4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20" w:type="dxa"/>
            <w:vAlign w:val="bottom"/>
            <w:shd w:val="clear" w:color="auto" w:fill="CCEEFF"/>
          </w:tcPr>
          <w:p>
            <w:pPr>
              <w:spacing w:after="0"/>
              <w:rPr>
                <w:sz w:val="19"/>
                <w:szCs w:val="19"/>
                <w:color w:val="auto"/>
              </w:rPr>
            </w:pPr>
          </w:p>
        </w:tc>
        <w:tc>
          <w:tcPr>
            <w:tcW w:w="7240" w:type="dxa"/>
            <w:vAlign w:val="bottom"/>
            <w:gridSpan w:val="2"/>
            <w:shd w:val="clear" w:color="auto" w:fill="CCEEFF"/>
          </w:tcPr>
          <w:p>
            <w:pPr>
              <w:ind w:left="220"/>
              <w:spacing w:after="0"/>
              <w:rPr>
                <w:sz w:val="20"/>
                <w:szCs w:val="20"/>
                <w:color w:val="auto"/>
              </w:rPr>
            </w:pPr>
            <w:r>
              <w:rPr>
                <w:rFonts w:ascii="Arial" w:cs="Arial" w:eastAsia="Arial" w:hAnsi="Arial"/>
                <w:sz w:val="18"/>
                <w:szCs w:val="18"/>
                <w:color w:val="auto"/>
              </w:rPr>
              <w:t>Interest expense</w:t>
            </w:r>
          </w:p>
        </w:tc>
        <w:tc>
          <w:tcPr>
            <w:tcW w:w="440" w:type="dxa"/>
            <w:vAlign w:val="bottom"/>
            <w:shd w:val="clear" w:color="auto" w:fill="CCEEFF"/>
          </w:tcPr>
          <w:p>
            <w:pPr>
              <w:spacing w:after="0"/>
              <w:rPr>
                <w:sz w:val="19"/>
                <w:szCs w:val="19"/>
                <w:color w:val="auto"/>
              </w:rPr>
            </w:pPr>
          </w:p>
        </w:tc>
        <w:tc>
          <w:tcPr>
            <w:tcW w:w="1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(44,225)</w:t>
            </w:r>
          </w:p>
        </w:tc>
        <w:tc>
          <w:tcPr>
            <w:tcW w:w="120" w:type="dxa"/>
            <w:vAlign w:val="bottom"/>
            <w:shd w:val="clear" w:color="auto" w:fill="CCEEFF"/>
          </w:tcPr>
          <w:p>
            <w:pPr>
              <w:spacing w:after="0"/>
              <w:rPr>
                <w:sz w:val="19"/>
                <w:szCs w:val="19"/>
                <w:color w:val="auto"/>
              </w:rPr>
            </w:pPr>
          </w:p>
        </w:tc>
        <w:tc>
          <w:tcPr>
            <w:tcW w:w="460" w:type="dxa"/>
            <w:vAlign w:val="bottom"/>
            <w:shd w:val="clear" w:color="auto" w:fill="CCEEFF"/>
          </w:tcPr>
          <w:p>
            <w:pPr>
              <w:spacing w:after="0"/>
              <w:rPr>
                <w:sz w:val="19"/>
                <w:szCs w:val="19"/>
                <w:color w:val="auto"/>
              </w:rPr>
            </w:pPr>
          </w:p>
        </w:tc>
        <w:tc>
          <w:tcPr>
            <w:tcW w:w="1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(5,403)</w:t>
            </w:r>
          </w:p>
        </w:tc>
        <w:tc>
          <w:tcPr>
            <w:tcW w:w="0" w:type="dxa"/>
            <w:vAlign w:val="bottom"/>
          </w:tcPr>
          <w:p>
            <w:pPr>
              <w:spacing w:after="0"/>
              <w:rPr>
                <w:sz w:val="1"/>
                <w:szCs w:val="1"/>
                <w:color w:val="auto"/>
              </w:rPr>
            </w:pPr>
          </w:p>
        </w:tc>
      </w:tr>
      <w:tr>
        <w:trPr>
          <w:trHeight w:val="229"/>
        </w:trPr>
        <w:tc>
          <w:tcPr>
            <w:tcW w:w="20" w:type="dxa"/>
            <w:vAlign w:val="bottom"/>
            <w:tcBorders>
              <w:bottom w:val="single" w:sz="8" w:color="CCEEFF"/>
            </w:tcBorders>
          </w:tcPr>
          <w:p>
            <w:pPr>
              <w:spacing w:after="0"/>
              <w:rPr>
                <w:sz w:val="19"/>
                <w:szCs w:val="19"/>
                <w:color w:val="auto"/>
              </w:rPr>
            </w:pPr>
          </w:p>
        </w:tc>
        <w:tc>
          <w:tcPr>
            <w:tcW w:w="7240" w:type="dxa"/>
            <w:vAlign w:val="bottom"/>
            <w:tcBorders>
              <w:bottom w:val="single" w:sz="8" w:color="CCEEFF"/>
            </w:tcBorders>
            <w:gridSpan w:val="2"/>
          </w:tcPr>
          <w:p>
            <w:pPr>
              <w:ind w:left="220"/>
              <w:spacing w:after="0"/>
              <w:rPr>
                <w:sz w:val="20"/>
                <w:szCs w:val="20"/>
                <w:color w:val="auto"/>
              </w:rPr>
            </w:pPr>
            <w:r>
              <w:rPr>
                <w:rFonts w:ascii="Arial" w:cs="Arial" w:eastAsia="Arial" w:hAnsi="Arial"/>
                <w:sz w:val="18"/>
                <w:szCs w:val="18"/>
                <w:color w:val="auto"/>
              </w:rPr>
              <w:t>Other, net</w:t>
            </w:r>
          </w:p>
        </w:tc>
        <w:tc>
          <w:tcPr>
            <w:tcW w:w="440" w:type="dxa"/>
            <w:vAlign w:val="bottom"/>
            <w:tcBorders>
              <w:bottom w:val="single" w:sz="8" w:color="auto"/>
            </w:tcBorders>
          </w:tcPr>
          <w:p>
            <w:pPr>
              <w:spacing w:after="0"/>
              <w:rPr>
                <w:sz w:val="19"/>
                <w:szCs w:val="19"/>
                <w:color w:val="auto"/>
              </w:rPr>
            </w:pPr>
          </w:p>
        </w:tc>
        <w:tc>
          <w:tcPr>
            <w:tcW w:w="14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162</w:t>
            </w:r>
          </w:p>
        </w:tc>
        <w:tc>
          <w:tcPr>
            <w:tcW w:w="120" w:type="dxa"/>
            <w:vAlign w:val="bottom"/>
            <w:tcBorders>
              <w:bottom w:val="single" w:sz="8" w:color="CCEEFF"/>
            </w:tcBorders>
          </w:tcPr>
          <w:p>
            <w:pPr>
              <w:spacing w:after="0"/>
              <w:rPr>
                <w:sz w:val="19"/>
                <w:szCs w:val="19"/>
                <w:color w:val="auto"/>
              </w:rPr>
            </w:pPr>
          </w:p>
        </w:tc>
        <w:tc>
          <w:tcPr>
            <w:tcW w:w="460" w:type="dxa"/>
            <w:vAlign w:val="bottom"/>
            <w:tcBorders>
              <w:bottom w:val="single" w:sz="8" w:color="auto"/>
            </w:tcBorders>
          </w:tcPr>
          <w:p>
            <w:pPr>
              <w:spacing w:after="0"/>
              <w:rPr>
                <w:sz w:val="19"/>
                <w:szCs w:val="19"/>
                <w:color w:val="auto"/>
              </w:rPr>
            </w:pPr>
          </w:p>
        </w:tc>
        <w:tc>
          <w:tcPr>
            <w:tcW w:w="14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w:t>
            </w:r>
          </w:p>
        </w:tc>
        <w:tc>
          <w:tcPr>
            <w:tcW w:w="0" w:type="dxa"/>
            <w:vAlign w:val="bottom"/>
          </w:tcPr>
          <w:p>
            <w:pPr>
              <w:spacing w:after="0"/>
              <w:rPr>
                <w:sz w:val="1"/>
                <w:szCs w:val="1"/>
                <w:color w:val="auto"/>
              </w:rPr>
            </w:pPr>
          </w:p>
        </w:tc>
      </w:tr>
      <w:tr>
        <w:trPr>
          <w:trHeight w:val="223"/>
        </w:trPr>
        <w:tc>
          <w:tcPr>
            <w:tcW w:w="20" w:type="dxa"/>
            <w:vAlign w:val="bottom"/>
            <w:shd w:val="clear" w:color="auto" w:fill="CCEEFF"/>
          </w:tcPr>
          <w:p>
            <w:pPr>
              <w:spacing w:after="0"/>
              <w:rPr>
                <w:sz w:val="19"/>
                <w:szCs w:val="19"/>
                <w:color w:val="auto"/>
              </w:rPr>
            </w:pPr>
          </w:p>
        </w:tc>
        <w:tc>
          <w:tcPr>
            <w:tcW w:w="7240" w:type="dxa"/>
            <w:vAlign w:val="bottom"/>
            <w:gridSpan w:val="2"/>
            <w:shd w:val="clear" w:color="auto" w:fill="CCEEFF"/>
          </w:tcPr>
          <w:p>
            <w:pPr>
              <w:ind w:left="440"/>
              <w:spacing w:after="0"/>
              <w:rPr>
                <w:sz w:val="20"/>
                <w:szCs w:val="20"/>
                <w:color w:val="auto"/>
              </w:rPr>
            </w:pPr>
            <w:r>
              <w:rPr>
                <w:rFonts w:ascii="Arial" w:cs="Arial" w:eastAsia="Arial" w:hAnsi="Arial"/>
                <w:sz w:val="18"/>
                <w:szCs w:val="18"/>
                <w:color w:val="auto"/>
              </w:rPr>
              <w:t>Total other expense</w:t>
            </w:r>
          </w:p>
        </w:tc>
        <w:tc>
          <w:tcPr>
            <w:tcW w:w="440" w:type="dxa"/>
            <w:vAlign w:val="bottom"/>
            <w:tcBorders>
              <w:bottom w:val="single" w:sz="8" w:color="auto"/>
            </w:tcBorders>
            <w:shd w:val="clear" w:color="auto" w:fill="CCEEFF"/>
          </w:tcPr>
          <w:p>
            <w:pPr>
              <w:spacing w:after="0"/>
              <w:rPr>
                <w:sz w:val="19"/>
                <w:szCs w:val="19"/>
                <w:color w:val="auto"/>
              </w:rPr>
            </w:pPr>
          </w:p>
        </w:tc>
        <w:tc>
          <w:tcPr>
            <w:tcW w:w="14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(44,063)</w:t>
            </w:r>
          </w:p>
        </w:tc>
        <w:tc>
          <w:tcPr>
            <w:tcW w:w="120" w:type="dxa"/>
            <w:vAlign w:val="bottom"/>
            <w:shd w:val="clear" w:color="auto" w:fill="CCEEFF"/>
          </w:tcPr>
          <w:p>
            <w:pPr>
              <w:spacing w:after="0"/>
              <w:rPr>
                <w:sz w:val="19"/>
                <w:szCs w:val="19"/>
                <w:color w:val="auto"/>
              </w:rPr>
            </w:pPr>
          </w:p>
        </w:tc>
        <w:tc>
          <w:tcPr>
            <w:tcW w:w="460" w:type="dxa"/>
            <w:vAlign w:val="bottom"/>
            <w:tcBorders>
              <w:bottom w:val="single" w:sz="8" w:color="auto"/>
            </w:tcBorders>
            <w:shd w:val="clear" w:color="auto" w:fill="CCEEFF"/>
          </w:tcPr>
          <w:p>
            <w:pPr>
              <w:spacing w:after="0"/>
              <w:rPr>
                <w:sz w:val="19"/>
                <w:szCs w:val="19"/>
                <w:color w:val="auto"/>
              </w:rPr>
            </w:pPr>
          </w:p>
        </w:tc>
        <w:tc>
          <w:tcPr>
            <w:tcW w:w="14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(5,400)</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7240" w:type="dxa"/>
            <w:vAlign w:val="bottom"/>
            <w:gridSpan w:val="2"/>
          </w:tcPr>
          <w:p>
            <w:pPr>
              <w:spacing w:after="0"/>
              <w:rPr>
                <w:sz w:val="20"/>
                <w:szCs w:val="20"/>
                <w:color w:val="auto"/>
              </w:rPr>
            </w:pPr>
            <w:r>
              <w:rPr>
                <w:rFonts w:ascii="Arial" w:cs="Arial" w:eastAsia="Arial" w:hAnsi="Arial"/>
                <w:sz w:val="18"/>
                <w:szCs w:val="18"/>
                <w:color w:val="auto"/>
              </w:rPr>
              <w:t>Loss before income taxes</w:t>
            </w:r>
          </w:p>
        </w:tc>
        <w:tc>
          <w:tcPr>
            <w:tcW w:w="440" w:type="dxa"/>
            <w:vAlign w:val="bottom"/>
          </w:tcPr>
          <w:p>
            <w:pPr>
              <w:spacing w:after="0"/>
              <w:rPr>
                <w:sz w:val="19"/>
                <w:szCs w:val="19"/>
                <w:color w:val="auto"/>
              </w:rPr>
            </w:pPr>
          </w:p>
        </w:tc>
        <w:tc>
          <w:tcPr>
            <w:tcW w:w="1480" w:type="dxa"/>
            <w:vAlign w:val="bottom"/>
          </w:tcPr>
          <w:p>
            <w:pPr>
              <w:jc w:val="right"/>
              <w:spacing w:after="0"/>
              <w:rPr>
                <w:sz w:val="20"/>
                <w:szCs w:val="20"/>
                <w:color w:val="auto"/>
              </w:rPr>
            </w:pPr>
            <w:r>
              <w:rPr>
                <w:rFonts w:ascii="Arial" w:cs="Arial" w:eastAsia="Arial" w:hAnsi="Arial"/>
                <w:sz w:val="18"/>
                <w:szCs w:val="18"/>
                <w:color w:val="auto"/>
              </w:rPr>
              <w:t>(72,149)</w:t>
            </w:r>
          </w:p>
        </w:tc>
        <w:tc>
          <w:tcPr>
            <w:tcW w:w="12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480" w:type="dxa"/>
            <w:vAlign w:val="bottom"/>
          </w:tcPr>
          <w:p>
            <w:pPr>
              <w:jc w:val="right"/>
              <w:spacing w:after="0"/>
              <w:rPr>
                <w:sz w:val="20"/>
                <w:szCs w:val="20"/>
                <w:color w:val="auto"/>
              </w:rPr>
            </w:pPr>
            <w:r>
              <w:rPr>
                <w:rFonts w:ascii="Arial" w:cs="Arial" w:eastAsia="Arial" w:hAnsi="Arial"/>
                <w:sz w:val="18"/>
                <w:szCs w:val="18"/>
                <w:color w:val="auto"/>
              </w:rPr>
              <w:t>(5,354)</w:t>
            </w:r>
          </w:p>
        </w:tc>
        <w:tc>
          <w:tcPr>
            <w:tcW w:w="0" w:type="dxa"/>
            <w:vAlign w:val="bottom"/>
          </w:tcPr>
          <w:p>
            <w:pPr>
              <w:spacing w:after="0"/>
              <w:rPr>
                <w:sz w:val="1"/>
                <w:szCs w:val="1"/>
                <w:color w:val="auto"/>
              </w:rPr>
            </w:pPr>
          </w:p>
        </w:tc>
      </w:tr>
      <w:tr>
        <w:trPr>
          <w:trHeight w:val="229"/>
        </w:trPr>
        <w:tc>
          <w:tcPr>
            <w:tcW w:w="20" w:type="dxa"/>
            <w:vAlign w:val="bottom"/>
            <w:shd w:val="clear" w:color="auto" w:fill="CCEEFF"/>
          </w:tcPr>
          <w:p>
            <w:pPr>
              <w:spacing w:after="0"/>
              <w:rPr>
                <w:sz w:val="19"/>
                <w:szCs w:val="19"/>
                <w:color w:val="auto"/>
              </w:rPr>
            </w:pPr>
          </w:p>
        </w:tc>
        <w:tc>
          <w:tcPr>
            <w:tcW w:w="72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Income tax expense</w:t>
            </w:r>
          </w:p>
        </w:tc>
        <w:tc>
          <w:tcPr>
            <w:tcW w:w="440" w:type="dxa"/>
            <w:vAlign w:val="bottom"/>
            <w:tcBorders>
              <w:bottom w:val="single" w:sz="8" w:color="auto"/>
            </w:tcBorders>
            <w:shd w:val="clear" w:color="auto" w:fill="CCEEFF"/>
          </w:tcPr>
          <w:p>
            <w:pPr>
              <w:spacing w:after="0"/>
              <w:rPr>
                <w:sz w:val="19"/>
                <w:szCs w:val="19"/>
                <w:color w:val="auto"/>
              </w:rPr>
            </w:pPr>
          </w:p>
        </w:tc>
        <w:tc>
          <w:tcPr>
            <w:tcW w:w="14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(20,971)</w:t>
            </w:r>
          </w:p>
        </w:tc>
        <w:tc>
          <w:tcPr>
            <w:tcW w:w="120" w:type="dxa"/>
            <w:vAlign w:val="bottom"/>
            <w:shd w:val="clear" w:color="auto" w:fill="CCEEFF"/>
          </w:tcPr>
          <w:p>
            <w:pPr>
              <w:spacing w:after="0"/>
              <w:rPr>
                <w:sz w:val="19"/>
                <w:szCs w:val="19"/>
                <w:color w:val="auto"/>
              </w:rPr>
            </w:pPr>
          </w:p>
        </w:tc>
        <w:tc>
          <w:tcPr>
            <w:tcW w:w="460" w:type="dxa"/>
            <w:vAlign w:val="bottom"/>
            <w:tcBorders>
              <w:bottom w:val="single" w:sz="8" w:color="auto"/>
            </w:tcBorders>
            <w:shd w:val="clear" w:color="auto" w:fill="CCEEFF"/>
          </w:tcPr>
          <w:p>
            <w:pPr>
              <w:spacing w:after="0"/>
              <w:rPr>
                <w:sz w:val="19"/>
                <w:szCs w:val="19"/>
                <w:color w:val="auto"/>
              </w:rPr>
            </w:pPr>
          </w:p>
        </w:tc>
        <w:tc>
          <w:tcPr>
            <w:tcW w:w="14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(6,069)</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7240" w:type="dxa"/>
            <w:vAlign w:val="bottom"/>
            <w:gridSpan w:val="2"/>
          </w:tcPr>
          <w:p>
            <w:pPr>
              <w:spacing w:after="0"/>
              <w:rPr>
                <w:sz w:val="20"/>
                <w:szCs w:val="20"/>
                <w:color w:val="auto"/>
              </w:rPr>
            </w:pPr>
            <w:r>
              <w:rPr>
                <w:rFonts w:ascii="Arial" w:cs="Arial" w:eastAsia="Arial" w:hAnsi="Arial"/>
                <w:sz w:val="18"/>
                <w:szCs w:val="18"/>
                <w:b w:val="1"/>
                <w:bCs w:val="1"/>
                <w:color w:val="auto"/>
              </w:rPr>
              <w:t>Net loss</w:t>
            </w:r>
          </w:p>
        </w:tc>
        <w:tc>
          <w:tcPr>
            <w:tcW w:w="440" w:type="dxa"/>
            <w:vAlign w:val="bottom"/>
          </w:tcPr>
          <w:p>
            <w:pPr>
              <w:spacing w:after="0"/>
              <w:rPr>
                <w:sz w:val="19"/>
                <w:szCs w:val="19"/>
                <w:color w:val="auto"/>
              </w:rPr>
            </w:pPr>
          </w:p>
        </w:tc>
        <w:tc>
          <w:tcPr>
            <w:tcW w:w="1480" w:type="dxa"/>
            <w:vAlign w:val="bottom"/>
          </w:tcPr>
          <w:p>
            <w:pPr>
              <w:jc w:val="right"/>
              <w:spacing w:after="0"/>
              <w:rPr>
                <w:sz w:val="20"/>
                <w:szCs w:val="20"/>
                <w:color w:val="auto"/>
              </w:rPr>
            </w:pPr>
            <w:r>
              <w:rPr>
                <w:rFonts w:ascii="Arial" w:cs="Arial" w:eastAsia="Arial" w:hAnsi="Arial"/>
                <w:sz w:val="18"/>
                <w:szCs w:val="18"/>
                <w:color w:val="auto"/>
              </w:rPr>
              <w:t>(93,120)</w:t>
            </w:r>
          </w:p>
        </w:tc>
        <w:tc>
          <w:tcPr>
            <w:tcW w:w="12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480" w:type="dxa"/>
            <w:vAlign w:val="bottom"/>
          </w:tcPr>
          <w:p>
            <w:pPr>
              <w:jc w:val="right"/>
              <w:spacing w:after="0"/>
              <w:rPr>
                <w:sz w:val="20"/>
                <w:szCs w:val="20"/>
                <w:color w:val="auto"/>
              </w:rPr>
            </w:pPr>
            <w:r>
              <w:rPr>
                <w:rFonts w:ascii="Arial" w:cs="Arial" w:eastAsia="Arial" w:hAnsi="Arial"/>
                <w:sz w:val="18"/>
                <w:szCs w:val="18"/>
                <w:color w:val="auto"/>
              </w:rPr>
              <w:t>(11,423)</w:t>
            </w:r>
          </w:p>
        </w:tc>
        <w:tc>
          <w:tcPr>
            <w:tcW w:w="0" w:type="dxa"/>
            <w:vAlign w:val="bottom"/>
          </w:tcPr>
          <w:p>
            <w:pPr>
              <w:spacing w:after="0"/>
              <w:rPr>
                <w:sz w:val="1"/>
                <w:szCs w:val="1"/>
                <w:color w:val="auto"/>
              </w:rPr>
            </w:pPr>
          </w:p>
        </w:tc>
      </w:tr>
      <w:tr>
        <w:trPr>
          <w:trHeight w:val="230"/>
        </w:trPr>
        <w:tc>
          <w:tcPr>
            <w:tcW w:w="20" w:type="dxa"/>
            <w:vAlign w:val="bottom"/>
            <w:shd w:val="clear" w:color="auto" w:fill="CCEEFF"/>
          </w:tcPr>
          <w:p>
            <w:pPr>
              <w:spacing w:after="0"/>
              <w:rPr>
                <w:sz w:val="19"/>
                <w:szCs w:val="19"/>
                <w:color w:val="auto"/>
              </w:rPr>
            </w:pPr>
          </w:p>
        </w:tc>
        <w:tc>
          <w:tcPr>
            <w:tcW w:w="72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Less: net income attributable to non-controlling interests</w:t>
            </w:r>
          </w:p>
        </w:tc>
        <w:tc>
          <w:tcPr>
            <w:tcW w:w="440" w:type="dxa"/>
            <w:vAlign w:val="bottom"/>
            <w:shd w:val="clear" w:color="auto" w:fill="CCEEFF"/>
          </w:tcPr>
          <w:p>
            <w:pPr>
              <w:spacing w:after="0"/>
              <w:rPr>
                <w:sz w:val="19"/>
                <w:szCs w:val="19"/>
                <w:color w:val="auto"/>
              </w:rPr>
            </w:pPr>
          </w:p>
        </w:tc>
        <w:tc>
          <w:tcPr>
            <w:tcW w:w="160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460" w:type="dxa"/>
            <w:vAlign w:val="bottom"/>
            <w:shd w:val="clear" w:color="auto" w:fill="CCEEFF"/>
          </w:tcPr>
          <w:p>
            <w:pPr>
              <w:spacing w:after="0"/>
              <w:rPr>
                <w:sz w:val="19"/>
                <w:szCs w:val="19"/>
                <w:color w:val="auto"/>
              </w:rPr>
            </w:pPr>
          </w:p>
        </w:tc>
        <w:tc>
          <w:tcPr>
            <w:tcW w:w="1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1,097</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7240" w:type="dxa"/>
            <w:vAlign w:val="bottom"/>
            <w:gridSpan w:val="2"/>
          </w:tcPr>
          <w:p>
            <w:pPr>
              <w:spacing w:after="0"/>
              <w:rPr>
                <w:sz w:val="20"/>
                <w:szCs w:val="20"/>
                <w:color w:val="auto"/>
              </w:rPr>
            </w:pPr>
            <w:r>
              <w:rPr>
                <w:rFonts w:ascii="Arial" w:cs="Arial" w:eastAsia="Arial" w:hAnsi="Arial"/>
                <w:sz w:val="18"/>
                <w:szCs w:val="18"/>
                <w:b w:val="1"/>
                <w:bCs w:val="1"/>
                <w:color w:val="auto"/>
              </w:rPr>
              <w:t>Net loss attributable to Ascend Wellness Holdings, Inc.</w:t>
            </w:r>
          </w:p>
        </w:tc>
        <w:tc>
          <w:tcPr>
            <w:tcW w:w="440" w:type="dxa"/>
            <w:vAlign w:val="bottom"/>
            <w:tcBorders>
              <w:top w:val="single" w:sz="8" w:color="auto"/>
              <w:bottom w:val="single" w:sz="8" w:color="auto"/>
            </w:tcBorders>
          </w:tcPr>
          <w:p>
            <w:pPr>
              <w:jc w:val="right"/>
              <w:ind w:right="250"/>
              <w:spacing w:after="0"/>
              <w:rPr>
                <w:sz w:val="20"/>
                <w:szCs w:val="20"/>
                <w:color w:val="auto"/>
              </w:rPr>
            </w:pPr>
            <w:r>
              <w:rPr>
                <w:rFonts w:ascii="Arial" w:cs="Arial" w:eastAsia="Arial" w:hAnsi="Arial"/>
                <w:sz w:val="18"/>
                <w:szCs w:val="18"/>
                <w:color w:val="auto"/>
                <w:w w:val="79"/>
              </w:rPr>
              <w:t>$</w:t>
            </w:r>
          </w:p>
        </w:tc>
        <w:tc>
          <w:tcPr>
            <w:tcW w:w="14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(93,120)</w:t>
            </w:r>
          </w:p>
        </w:tc>
        <w:tc>
          <w:tcPr>
            <w:tcW w:w="120" w:type="dxa"/>
            <w:vAlign w:val="bottom"/>
          </w:tcPr>
          <w:p>
            <w:pPr>
              <w:spacing w:after="0"/>
              <w:rPr>
                <w:sz w:val="19"/>
                <w:szCs w:val="19"/>
                <w:color w:val="auto"/>
              </w:rPr>
            </w:pPr>
          </w:p>
        </w:tc>
        <w:tc>
          <w:tcPr>
            <w:tcW w:w="460" w:type="dxa"/>
            <w:vAlign w:val="bottom"/>
            <w:tcBorders>
              <w:top w:val="single" w:sz="8" w:color="auto"/>
              <w:bottom w:val="single" w:sz="8" w:color="auto"/>
            </w:tcBorders>
          </w:tcPr>
          <w:p>
            <w:pPr>
              <w:jc w:val="right"/>
              <w:ind w:right="250"/>
              <w:spacing w:after="0"/>
              <w:rPr>
                <w:sz w:val="20"/>
                <w:szCs w:val="20"/>
                <w:color w:val="auto"/>
              </w:rPr>
            </w:pPr>
            <w:r>
              <w:rPr>
                <w:rFonts w:ascii="Arial" w:cs="Arial" w:eastAsia="Arial" w:hAnsi="Arial"/>
                <w:sz w:val="18"/>
                <w:szCs w:val="18"/>
                <w:color w:val="auto"/>
                <w:w w:val="99"/>
              </w:rPr>
              <w:t>$</w:t>
            </w:r>
          </w:p>
        </w:tc>
        <w:tc>
          <w:tcPr>
            <w:tcW w:w="14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(12,520)</w:t>
            </w:r>
          </w:p>
        </w:tc>
        <w:tc>
          <w:tcPr>
            <w:tcW w:w="0" w:type="dxa"/>
            <w:vAlign w:val="bottom"/>
          </w:tcPr>
          <w:p>
            <w:pPr>
              <w:spacing w:after="0"/>
              <w:rPr>
                <w:sz w:val="1"/>
                <w:szCs w:val="1"/>
                <w:color w:val="auto"/>
              </w:rPr>
            </w:pPr>
          </w:p>
        </w:tc>
      </w:tr>
      <w:tr>
        <w:trPr>
          <w:trHeight w:val="20"/>
        </w:trPr>
        <w:tc>
          <w:tcPr>
            <w:tcW w:w="20" w:type="dxa"/>
            <w:vAlign w:val="bottom"/>
            <w:tcBorders>
              <w:bottom w:val="single" w:sz="8" w:color="CCEEFF"/>
            </w:tcBorders>
          </w:tcPr>
          <w:p>
            <w:pPr>
              <w:spacing w:after="0" w:line="20" w:lineRule="exact"/>
              <w:rPr>
                <w:sz w:val="1"/>
                <w:szCs w:val="1"/>
                <w:color w:val="auto"/>
              </w:rPr>
            </w:pPr>
          </w:p>
        </w:tc>
        <w:tc>
          <w:tcPr>
            <w:tcW w:w="2380" w:type="dxa"/>
            <w:vAlign w:val="bottom"/>
            <w:tcBorders>
              <w:bottom w:val="single" w:sz="8" w:color="CCEEFF"/>
            </w:tcBorders>
          </w:tcPr>
          <w:p>
            <w:pPr>
              <w:spacing w:after="0" w:line="20" w:lineRule="exact"/>
              <w:rPr>
                <w:sz w:val="1"/>
                <w:szCs w:val="1"/>
                <w:color w:val="auto"/>
              </w:rPr>
            </w:pPr>
          </w:p>
        </w:tc>
        <w:tc>
          <w:tcPr>
            <w:tcW w:w="4860" w:type="dxa"/>
            <w:vAlign w:val="bottom"/>
            <w:tcBorders>
              <w:bottom w:val="single" w:sz="8" w:color="CCEEFF"/>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148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14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4"/>
        </w:trPr>
        <w:tc>
          <w:tcPr>
            <w:tcW w:w="20" w:type="dxa"/>
            <w:vAlign w:val="bottom"/>
            <w:shd w:val="clear" w:color="auto" w:fill="CCEEFF"/>
          </w:tcPr>
          <w:p>
            <w:pPr>
              <w:spacing w:after="0"/>
              <w:rPr>
                <w:sz w:val="19"/>
                <w:szCs w:val="19"/>
                <w:color w:val="auto"/>
              </w:rPr>
            </w:pPr>
          </w:p>
        </w:tc>
        <w:tc>
          <w:tcPr>
            <w:tcW w:w="2380" w:type="dxa"/>
            <w:vAlign w:val="bottom"/>
            <w:shd w:val="clear" w:color="auto" w:fill="CCEEFF"/>
          </w:tcPr>
          <w:p>
            <w:pPr>
              <w:spacing w:after="0"/>
              <w:rPr>
                <w:sz w:val="19"/>
                <w:szCs w:val="19"/>
                <w:color w:val="auto"/>
              </w:rPr>
            </w:pPr>
          </w:p>
        </w:tc>
        <w:tc>
          <w:tcPr>
            <w:tcW w:w="4860" w:type="dxa"/>
            <w:vAlign w:val="bottom"/>
            <w:shd w:val="clear" w:color="auto" w:fill="CCEEFF"/>
          </w:tcPr>
          <w:p>
            <w:pPr>
              <w:spacing w:after="0"/>
              <w:rPr>
                <w:sz w:val="19"/>
                <w:szCs w:val="19"/>
                <w:color w:val="auto"/>
              </w:rPr>
            </w:pPr>
          </w:p>
        </w:tc>
        <w:tc>
          <w:tcPr>
            <w:tcW w:w="440" w:type="dxa"/>
            <w:vAlign w:val="bottom"/>
            <w:shd w:val="clear" w:color="auto" w:fill="CCEEFF"/>
          </w:tcPr>
          <w:p>
            <w:pPr>
              <w:spacing w:after="0"/>
              <w:rPr>
                <w:sz w:val="19"/>
                <w:szCs w:val="19"/>
                <w:color w:val="auto"/>
              </w:rPr>
            </w:pPr>
          </w:p>
        </w:tc>
        <w:tc>
          <w:tcPr>
            <w:tcW w:w="14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460" w:type="dxa"/>
            <w:vAlign w:val="bottom"/>
            <w:shd w:val="clear" w:color="auto" w:fill="CCEEFF"/>
          </w:tcPr>
          <w:p>
            <w:pPr>
              <w:spacing w:after="0"/>
              <w:rPr>
                <w:sz w:val="19"/>
                <w:szCs w:val="19"/>
                <w:color w:val="auto"/>
              </w:rPr>
            </w:pPr>
          </w:p>
        </w:tc>
        <w:tc>
          <w:tcPr>
            <w:tcW w:w="148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175"/>
        </w:trPr>
        <w:tc>
          <w:tcPr>
            <w:tcW w:w="20" w:type="dxa"/>
            <w:vAlign w:val="bottom"/>
          </w:tcPr>
          <w:p>
            <w:pPr>
              <w:spacing w:after="0"/>
              <w:rPr>
                <w:sz w:val="15"/>
                <w:szCs w:val="15"/>
                <w:color w:val="auto"/>
              </w:rPr>
            </w:pPr>
          </w:p>
        </w:tc>
        <w:tc>
          <w:tcPr>
            <w:tcW w:w="7240" w:type="dxa"/>
            <w:vAlign w:val="bottom"/>
            <w:gridSpan w:val="2"/>
          </w:tcPr>
          <w:p>
            <w:pPr>
              <w:spacing w:after="0" w:line="176" w:lineRule="exact"/>
              <w:rPr>
                <w:sz w:val="20"/>
                <w:szCs w:val="20"/>
                <w:color w:val="auto"/>
              </w:rPr>
            </w:pPr>
            <w:r>
              <w:rPr>
                <w:rFonts w:ascii="Arial" w:cs="Arial" w:eastAsia="Arial" w:hAnsi="Arial"/>
                <w:sz w:val="18"/>
                <w:szCs w:val="18"/>
                <w:b w:val="1"/>
                <w:bCs w:val="1"/>
                <w:color w:val="auto"/>
                <w:w w:val="95"/>
              </w:rPr>
              <w:t>Net loss per share attributable to Class A and Class B stockholders of Ascend Wellness</w:t>
            </w:r>
          </w:p>
        </w:tc>
        <w:tc>
          <w:tcPr>
            <w:tcW w:w="440" w:type="dxa"/>
            <w:vAlign w:val="bottom"/>
            <w:vMerge w:val="restart"/>
          </w:tcPr>
          <w:p>
            <w:pPr>
              <w:jc w:val="right"/>
              <w:ind w:right="250"/>
              <w:spacing w:after="0"/>
              <w:rPr>
                <w:sz w:val="20"/>
                <w:szCs w:val="20"/>
                <w:color w:val="auto"/>
              </w:rPr>
            </w:pPr>
            <w:r>
              <w:rPr>
                <w:rFonts w:ascii="Arial" w:cs="Arial" w:eastAsia="Arial" w:hAnsi="Arial"/>
                <w:sz w:val="18"/>
                <w:szCs w:val="18"/>
                <w:color w:val="auto"/>
                <w:w w:val="79"/>
              </w:rPr>
              <w:t>$</w:t>
            </w:r>
          </w:p>
        </w:tc>
        <w:tc>
          <w:tcPr>
            <w:tcW w:w="1480" w:type="dxa"/>
            <w:vAlign w:val="bottom"/>
            <w:vMerge w:val="restart"/>
          </w:tcPr>
          <w:p>
            <w:pPr>
              <w:jc w:val="right"/>
              <w:spacing w:after="0"/>
              <w:rPr>
                <w:sz w:val="20"/>
                <w:szCs w:val="20"/>
                <w:color w:val="auto"/>
              </w:rPr>
            </w:pPr>
            <w:r>
              <w:rPr>
                <w:rFonts w:ascii="Arial" w:cs="Arial" w:eastAsia="Arial" w:hAnsi="Arial"/>
                <w:sz w:val="18"/>
                <w:szCs w:val="18"/>
                <w:color w:val="auto"/>
              </w:rPr>
              <w:t>(0.73)</w:t>
            </w:r>
          </w:p>
        </w:tc>
        <w:tc>
          <w:tcPr>
            <w:tcW w:w="120" w:type="dxa"/>
            <w:vAlign w:val="bottom"/>
          </w:tcPr>
          <w:p>
            <w:pPr>
              <w:spacing w:after="0"/>
              <w:rPr>
                <w:sz w:val="15"/>
                <w:szCs w:val="15"/>
                <w:color w:val="auto"/>
              </w:rPr>
            </w:pPr>
          </w:p>
        </w:tc>
        <w:tc>
          <w:tcPr>
            <w:tcW w:w="460" w:type="dxa"/>
            <w:vAlign w:val="bottom"/>
            <w:vMerge w:val="restart"/>
          </w:tcPr>
          <w:p>
            <w:pPr>
              <w:jc w:val="right"/>
              <w:ind w:right="250"/>
              <w:spacing w:after="0"/>
              <w:rPr>
                <w:sz w:val="20"/>
                <w:szCs w:val="20"/>
                <w:color w:val="auto"/>
              </w:rPr>
            </w:pPr>
            <w:r>
              <w:rPr>
                <w:rFonts w:ascii="Arial" w:cs="Arial" w:eastAsia="Arial" w:hAnsi="Arial"/>
                <w:sz w:val="18"/>
                <w:szCs w:val="18"/>
                <w:color w:val="auto"/>
                <w:w w:val="99"/>
              </w:rPr>
              <w:t>$</w:t>
            </w:r>
          </w:p>
        </w:tc>
        <w:tc>
          <w:tcPr>
            <w:tcW w:w="1480" w:type="dxa"/>
            <w:vAlign w:val="bottom"/>
            <w:vMerge w:val="restart"/>
          </w:tcPr>
          <w:p>
            <w:pPr>
              <w:jc w:val="right"/>
              <w:spacing w:after="0"/>
              <w:rPr>
                <w:sz w:val="20"/>
                <w:szCs w:val="20"/>
                <w:color w:val="auto"/>
              </w:rPr>
            </w:pPr>
            <w:r>
              <w:rPr>
                <w:rFonts w:ascii="Arial" w:cs="Arial" w:eastAsia="Arial" w:hAnsi="Arial"/>
                <w:sz w:val="18"/>
                <w:szCs w:val="18"/>
                <w:color w:val="auto"/>
              </w:rPr>
              <w:t>(0.14)</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7240" w:type="dxa"/>
            <w:vAlign w:val="bottom"/>
            <w:gridSpan w:val="2"/>
          </w:tcPr>
          <w:p>
            <w:pPr>
              <w:ind w:left="160"/>
              <w:spacing w:after="0" w:line="230" w:lineRule="exact"/>
              <w:rPr>
                <w:sz w:val="20"/>
                <w:szCs w:val="20"/>
                <w:color w:val="auto"/>
              </w:rPr>
            </w:pPr>
            <w:r>
              <w:rPr>
                <w:rFonts w:ascii="Arial" w:cs="Arial" w:eastAsia="Arial" w:hAnsi="Arial"/>
                <w:sz w:val="18"/>
                <w:szCs w:val="18"/>
                <w:b w:val="1"/>
                <w:bCs w:val="1"/>
                <w:color w:val="auto"/>
              </w:rPr>
              <w:t>Holdings, Inc. — basic and diluted</w:t>
            </w:r>
            <w:r>
              <w:rPr>
                <w:rFonts w:ascii="Arial" w:cs="Arial" w:eastAsia="Arial" w:hAnsi="Arial"/>
                <w:sz w:val="23"/>
                <w:szCs w:val="23"/>
                <w:b w:val="1"/>
                <w:bCs w:val="1"/>
                <w:color w:val="auto"/>
                <w:vertAlign w:val="superscript"/>
              </w:rPr>
              <w:t>(1)</w:t>
            </w:r>
          </w:p>
        </w:tc>
        <w:tc>
          <w:tcPr>
            <w:tcW w:w="440" w:type="dxa"/>
            <w:vAlign w:val="bottom"/>
            <w:vMerge w:val="continue"/>
          </w:tcPr>
          <w:p>
            <w:pPr>
              <w:spacing w:after="0"/>
              <w:rPr>
                <w:sz w:val="19"/>
                <w:szCs w:val="19"/>
                <w:color w:val="auto"/>
              </w:rPr>
            </w:pPr>
          </w:p>
        </w:tc>
        <w:tc>
          <w:tcPr>
            <w:tcW w:w="1480" w:type="dxa"/>
            <w:vAlign w:val="bottom"/>
            <w:vMerge w:val="continue"/>
          </w:tcPr>
          <w:p>
            <w:pPr>
              <w:spacing w:after="0"/>
              <w:rPr>
                <w:sz w:val="19"/>
                <w:szCs w:val="19"/>
                <w:color w:val="auto"/>
              </w:rPr>
            </w:pPr>
          </w:p>
        </w:tc>
        <w:tc>
          <w:tcPr>
            <w:tcW w:w="120" w:type="dxa"/>
            <w:vAlign w:val="bottom"/>
          </w:tcPr>
          <w:p>
            <w:pPr>
              <w:spacing w:after="0"/>
              <w:rPr>
                <w:sz w:val="19"/>
                <w:szCs w:val="19"/>
                <w:color w:val="auto"/>
              </w:rPr>
            </w:pPr>
          </w:p>
        </w:tc>
        <w:tc>
          <w:tcPr>
            <w:tcW w:w="460" w:type="dxa"/>
            <w:vAlign w:val="bottom"/>
            <w:vMerge w:val="continue"/>
          </w:tcPr>
          <w:p>
            <w:pPr>
              <w:spacing w:after="0"/>
              <w:rPr>
                <w:sz w:val="19"/>
                <w:szCs w:val="19"/>
                <w:color w:val="auto"/>
              </w:rPr>
            </w:pPr>
          </w:p>
        </w:tc>
        <w:tc>
          <w:tcPr>
            <w:tcW w:w="1480" w:type="dxa"/>
            <w:vAlign w:val="bottom"/>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shd w:val="clear" w:color="auto" w:fill="CCEEFF"/>
          </w:tcPr>
          <w:p>
            <w:pPr>
              <w:spacing w:after="0"/>
              <w:rPr>
                <w:sz w:val="19"/>
                <w:szCs w:val="19"/>
                <w:color w:val="auto"/>
              </w:rPr>
            </w:pPr>
          </w:p>
        </w:tc>
        <w:tc>
          <w:tcPr>
            <w:tcW w:w="7240" w:type="dxa"/>
            <w:vAlign w:val="bottom"/>
            <w:gridSpan w:val="2"/>
            <w:shd w:val="clear" w:color="auto" w:fill="CCEEFF"/>
          </w:tcPr>
          <w:p>
            <w:pPr>
              <w:spacing w:after="0" w:line="230" w:lineRule="exact"/>
              <w:rPr>
                <w:sz w:val="20"/>
                <w:szCs w:val="20"/>
                <w:color w:val="auto"/>
              </w:rPr>
            </w:pPr>
            <w:r>
              <w:rPr>
                <w:rFonts w:ascii="Arial" w:cs="Arial" w:eastAsia="Arial" w:hAnsi="Arial"/>
                <w:sz w:val="18"/>
                <w:szCs w:val="18"/>
                <w:b w:val="1"/>
                <w:bCs w:val="1"/>
                <w:color w:val="auto"/>
              </w:rPr>
              <w:t>Weighted-average common shares outstanding — basic and diluted</w:t>
            </w:r>
            <w:r>
              <w:rPr>
                <w:rFonts w:ascii="Arial" w:cs="Arial" w:eastAsia="Arial" w:hAnsi="Arial"/>
                <w:sz w:val="23"/>
                <w:szCs w:val="23"/>
                <w:b w:val="1"/>
                <w:bCs w:val="1"/>
                <w:color w:val="auto"/>
                <w:vertAlign w:val="superscript"/>
              </w:rPr>
              <w:t>(1)</w:t>
            </w:r>
          </w:p>
        </w:tc>
        <w:tc>
          <w:tcPr>
            <w:tcW w:w="440" w:type="dxa"/>
            <w:vAlign w:val="bottom"/>
            <w:shd w:val="clear" w:color="auto" w:fill="CCEEFF"/>
          </w:tcPr>
          <w:p>
            <w:pPr>
              <w:spacing w:after="0"/>
              <w:rPr>
                <w:sz w:val="19"/>
                <w:szCs w:val="19"/>
                <w:color w:val="auto"/>
              </w:rPr>
            </w:pPr>
          </w:p>
        </w:tc>
        <w:tc>
          <w:tcPr>
            <w:tcW w:w="1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128,392</w:t>
            </w:r>
          </w:p>
        </w:tc>
        <w:tc>
          <w:tcPr>
            <w:tcW w:w="120" w:type="dxa"/>
            <w:vAlign w:val="bottom"/>
            <w:shd w:val="clear" w:color="auto" w:fill="CCEEFF"/>
          </w:tcPr>
          <w:p>
            <w:pPr>
              <w:spacing w:after="0"/>
              <w:rPr>
                <w:sz w:val="19"/>
                <w:szCs w:val="19"/>
                <w:color w:val="auto"/>
              </w:rPr>
            </w:pPr>
          </w:p>
        </w:tc>
        <w:tc>
          <w:tcPr>
            <w:tcW w:w="460" w:type="dxa"/>
            <w:vAlign w:val="bottom"/>
            <w:shd w:val="clear" w:color="auto" w:fill="CCEEFF"/>
          </w:tcPr>
          <w:p>
            <w:pPr>
              <w:spacing w:after="0"/>
              <w:rPr>
                <w:sz w:val="19"/>
                <w:szCs w:val="19"/>
                <w:color w:val="auto"/>
              </w:rPr>
            </w:pPr>
          </w:p>
        </w:tc>
        <w:tc>
          <w:tcPr>
            <w:tcW w:w="1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89,821</w:t>
            </w:r>
          </w:p>
        </w:tc>
        <w:tc>
          <w:tcPr>
            <w:tcW w:w="0" w:type="dxa"/>
            <w:vAlign w:val="bottom"/>
          </w:tcPr>
          <w:p>
            <w:pPr>
              <w:spacing w:after="0"/>
              <w:rPr>
                <w:sz w:val="1"/>
                <w:szCs w:val="1"/>
                <w:color w:val="auto"/>
              </w:rPr>
            </w:pPr>
          </w:p>
        </w:tc>
      </w:tr>
    </w:tbl>
    <w:p>
      <w:pPr>
        <w:spacing w:after="0" w:line="328" w:lineRule="exact"/>
        <w:rPr>
          <w:sz w:val="20"/>
          <w:szCs w:val="20"/>
          <w:color w:val="auto"/>
        </w:rPr>
      </w:pPr>
    </w:p>
    <w:p>
      <w:pPr>
        <w:ind w:left="340" w:right="120" w:hanging="332"/>
        <w:spacing w:after="0" w:line="230" w:lineRule="auto"/>
        <w:tabs>
          <w:tab w:leader="none" w:pos="301" w:val="left"/>
        </w:tabs>
        <w:numPr>
          <w:ilvl w:val="0"/>
          <w:numId w:val="10"/>
        </w:numPr>
        <w:rPr>
          <w:rFonts w:ascii="Arial" w:cs="Arial" w:eastAsia="Arial" w:hAnsi="Arial"/>
          <w:sz w:val="21"/>
          <w:szCs w:val="21"/>
          <w:color w:val="auto"/>
          <w:vertAlign w:val="superscript"/>
        </w:rPr>
      </w:pPr>
      <w:r>
        <w:rPr>
          <w:rFonts w:ascii="Arial" w:cs="Arial" w:eastAsia="Arial" w:hAnsi="Arial"/>
          <w:sz w:val="16"/>
          <w:szCs w:val="16"/>
          <w:color w:val="auto"/>
        </w:rPr>
        <w:t>Net loss per share and weighted-average shares outstanding have been computed on the basis of treating the historical common unit equivalents previously outstanding as shares of Class A common stock, as such historical units converted into shares of Class A common stock in the Company’s conversion to a C-Corporation prior to the initial public offering.</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0"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7</w:t>
      </w:r>
    </w:p>
    <w:p>
      <w:pPr>
        <w:sectPr>
          <w:pgSz w:w="11900" w:h="16838" w:orient="portrait"/>
          <w:cols w:equalWidth="0" w:num="1">
            <w:col w:w="11240"/>
          </w:cols>
          <w:pgMar w:left="320" w:top="121" w:right="339" w:bottom="1440" w:gutter="0" w:footer="0" w:header="0"/>
        </w:sectPr>
      </w:pPr>
    </w:p>
    <w:bookmarkStart w:id="10" w:name="page11"/>
    <w:bookmarkEnd w:id="10"/>
    <w:p>
      <w:pPr>
        <w:spacing w:after="0"/>
        <w:rPr>
          <w:sz w:val="20"/>
          <w:szCs w:val="20"/>
          <w:color w:val="auto"/>
        </w:rPr>
      </w:pPr>
      <w:r>
        <w:rPr>
          <w:rFonts w:ascii="Arial" w:cs="Arial" w:eastAsia="Arial" w:hAnsi="Arial"/>
          <w:sz w:val="18"/>
          <w:szCs w:val="18"/>
          <w:b w:val="1"/>
          <w:bCs w:val="1"/>
          <w:color w:val="auto"/>
        </w:rPr>
        <w:t>ASCEND WELLNESS HOLDINGS, INC.</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SELECTED CONDENSED CONSOLIDATED CASH FLOW INFORMATION (UNAUDITED)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8" w:lineRule="exact"/>
        <w:rPr>
          <w:sz w:val="20"/>
          <w:szCs w:val="20"/>
          <w:color w:val="auto"/>
        </w:rPr>
      </w:pPr>
    </w:p>
    <w:p>
      <w:pPr>
        <w:ind w:left="8200"/>
        <w:spacing w:after="0"/>
        <w:rPr>
          <w:sz w:val="20"/>
          <w:szCs w:val="20"/>
          <w:color w:val="auto"/>
        </w:rPr>
      </w:pPr>
      <w:r>
        <w:rPr>
          <w:rFonts w:ascii="Arial" w:cs="Arial" w:eastAsia="Arial" w:hAnsi="Arial"/>
          <w:sz w:val="16"/>
          <w:szCs w:val="16"/>
          <w:b w:val="1"/>
          <w:bCs w:val="1"/>
          <w:color w:val="auto"/>
        </w:rPr>
        <w:t>Three Months Ended June 30,</w:t>
      </w:r>
    </w:p>
    <w:p>
      <w:pPr>
        <w:spacing w:after="0" w:line="26" w:lineRule="exact"/>
        <w:rPr>
          <w:sz w:val="20"/>
          <w:szCs w:val="20"/>
          <w:color w:val="auto"/>
        </w:rPr>
      </w:pPr>
    </w:p>
    <w:tbl>
      <w:tblPr>
        <w:tblLayout w:type="fixed"/>
        <w:tblInd w:w="0" w:type="dxa"/>
        <w:tblCellMar>
          <w:top w:w="0" w:type="dxa"/>
          <w:left w:w="0" w:type="dxa"/>
          <w:bottom w:w="0" w:type="dxa"/>
          <w:right w:w="0" w:type="dxa"/>
        </w:tblCellMar>
      </w:tblPr>
      <w:tr>
        <w:trPr>
          <w:trHeight w:val="175"/>
        </w:trPr>
        <w:tc>
          <w:tcPr>
            <w:tcW w:w="20" w:type="dxa"/>
            <w:vAlign w:val="bottom"/>
          </w:tcPr>
          <w:p>
            <w:pPr>
              <w:spacing w:after="0"/>
              <w:rPr>
                <w:sz w:val="15"/>
                <w:szCs w:val="15"/>
                <w:color w:val="auto"/>
              </w:rPr>
            </w:pPr>
          </w:p>
        </w:tc>
        <w:tc>
          <w:tcPr>
            <w:tcW w:w="7240" w:type="dxa"/>
            <w:vAlign w:val="bottom"/>
            <w:gridSpan w:val="2"/>
          </w:tcPr>
          <w:p>
            <w:pPr>
              <w:spacing w:after="0"/>
              <w:rPr>
                <w:sz w:val="20"/>
                <w:szCs w:val="20"/>
                <w:color w:val="auto"/>
              </w:rPr>
            </w:pPr>
            <w:r>
              <w:rPr>
                <w:rFonts w:ascii="Arial" w:cs="Arial" w:eastAsia="Arial" w:hAnsi="Arial"/>
                <w:sz w:val="13"/>
                <w:szCs w:val="13"/>
                <w:i w:val="1"/>
                <w:iCs w:val="1"/>
                <w:color w:val="auto"/>
              </w:rPr>
              <w:t>(in thousands)</w:t>
            </w:r>
          </w:p>
        </w:tc>
        <w:tc>
          <w:tcPr>
            <w:tcW w:w="440" w:type="dxa"/>
            <w:vAlign w:val="bottom"/>
            <w:tcBorders>
              <w:top w:val="single" w:sz="8" w:color="auto"/>
            </w:tcBorders>
          </w:tcPr>
          <w:p>
            <w:pPr>
              <w:spacing w:after="0"/>
              <w:rPr>
                <w:sz w:val="15"/>
                <w:szCs w:val="15"/>
                <w:color w:val="auto"/>
              </w:rPr>
            </w:pPr>
          </w:p>
        </w:tc>
        <w:tc>
          <w:tcPr>
            <w:tcW w:w="1480" w:type="dxa"/>
            <w:vAlign w:val="bottom"/>
            <w:tcBorders>
              <w:top w:val="single" w:sz="8" w:color="auto"/>
            </w:tcBorders>
          </w:tcPr>
          <w:p>
            <w:pPr>
              <w:jc w:val="right"/>
              <w:ind w:right="719"/>
              <w:spacing w:after="0" w:line="175" w:lineRule="exact"/>
              <w:rPr>
                <w:sz w:val="20"/>
                <w:szCs w:val="20"/>
                <w:color w:val="auto"/>
              </w:rPr>
            </w:pPr>
            <w:r>
              <w:rPr>
                <w:rFonts w:ascii="Arial" w:cs="Arial" w:eastAsia="Arial" w:hAnsi="Arial"/>
                <w:sz w:val="16"/>
                <w:szCs w:val="16"/>
                <w:b w:val="1"/>
                <w:bCs w:val="1"/>
                <w:color w:val="auto"/>
              </w:rPr>
              <w:t>2021</w:t>
            </w:r>
          </w:p>
        </w:tc>
        <w:tc>
          <w:tcPr>
            <w:tcW w:w="120" w:type="dxa"/>
            <w:vAlign w:val="bottom"/>
            <w:tcBorders>
              <w:top w:val="single" w:sz="8" w:color="auto"/>
            </w:tcBorders>
          </w:tcPr>
          <w:p>
            <w:pPr>
              <w:spacing w:after="0"/>
              <w:rPr>
                <w:sz w:val="15"/>
                <w:szCs w:val="15"/>
                <w:color w:val="auto"/>
              </w:rPr>
            </w:pPr>
          </w:p>
        </w:tc>
        <w:tc>
          <w:tcPr>
            <w:tcW w:w="460" w:type="dxa"/>
            <w:vAlign w:val="bottom"/>
            <w:tcBorders>
              <w:top w:val="single" w:sz="8" w:color="auto"/>
            </w:tcBorders>
          </w:tcPr>
          <w:p>
            <w:pPr>
              <w:spacing w:after="0"/>
              <w:rPr>
                <w:sz w:val="15"/>
                <w:szCs w:val="15"/>
                <w:color w:val="auto"/>
              </w:rPr>
            </w:pPr>
          </w:p>
        </w:tc>
        <w:tc>
          <w:tcPr>
            <w:tcW w:w="1480" w:type="dxa"/>
            <w:vAlign w:val="bottom"/>
            <w:tcBorders>
              <w:top w:val="single" w:sz="8" w:color="auto"/>
            </w:tcBorders>
          </w:tcPr>
          <w:p>
            <w:pPr>
              <w:jc w:val="right"/>
              <w:ind w:right="719"/>
              <w:spacing w:after="0" w:line="175" w:lineRule="exact"/>
              <w:rPr>
                <w:sz w:val="20"/>
                <w:szCs w:val="20"/>
                <w:color w:val="auto"/>
              </w:rPr>
            </w:pPr>
            <w:r>
              <w:rPr>
                <w:rFonts w:ascii="Arial" w:cs="Arial" w:eastAsia="Arial" w:hAnsi="Arial"/>
                <w:sz w:val="16"/>
                <w:szCs w:val="16"/>
                <w:b w:val="1"/>
                <w:bCs w:val="1"/>
                <w:color w:val="auto"/>
              </w:rPr>
              <w:t>2020</w:t>
            </w:r>
          </w:p>
        </w:tc>
      </w:tr>
      <w:tr>
        <w:trPr>
          <w:trHeight w:val="21"/>
        </w:trPr>
        <w:tc>
          <w:tcPr>
            <w:tcW w:w="20" w:type="dxa"/>
            <w:vAlign w:val="bottom"/>
            <w:tcBorders>
              <w:bottom w:val="single" w:sz="8" w:color="CCEEFF"/>
            </w:tcBorders>
          </w:tcPr>
          <w:p>
            <w:pPr>
              <w:spacing w:after="0" w:line="20" w:lineRule="exact"/>
              <w:rPr>
                <w:sz w:val="1"/>
                <w:szCs w:val="1"/>
                <w:color w:val="auto"/>
              </w:rPr>
            </w:pPr>
          </w:p>
        </w:tc>
        <w:tc>
          <w:tcPr>
            <w:tcW w:w="720" w:type="dxa"/>
            <w:vAlign w:val="bottom"/>
            <w:tcBorders>
              <w:top w:val="single" w:sz="8" w:color="auto"/>
              <w:bottom w:val="single" w:sz="8" w:color="CCEEFF"/>
            </w:tcBorders>
          </w:tcPr>
          <w:p>
            <w:pPr>
              <w:spacing w:after="0" w:line="20" w:lineRule="exact"/>
              <w:rPr>
                <w:sz w:val="1"/>
                <w:szCs w:val="1"/>
                <w:color w:val="auto"/>
              </w:rPr>
            </w:pPr>
          </w:p>
        </w:tc>
        <w:tc>
          <w:tcPr>
            <w:tcW w:w="6520" w:type="dxa"/>
            <w:vAlign w:val="bottom"/>
            <w:tcBorders>
              <w:bottom w:val="single" w:sz="8" w:color="CCEEFF"/>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148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1480" w:type="dxa"/>
            <w:vAlign w:val="bottom"/>
            <w:tcBorders>
              <w:bottom w:val="single" w:sz="8" w:color="auto"/>
            </w:tcBorders>
          </w:tcPr>
          <w:p>
            <w:pPr>
              <w:spacing w:after="0" w:line="20" w:lineRule="exact"/>
              <w:rPr>
                <w:sz w:val="1"/>
                <w:szCs w:val="1"/>
                <w:color w:val="auto"/>
              </w:rPr>
            </w:pPr>
          </w:p>
        </w:tc>
      </w:tr>
      <w:tr>
        <w:trPr>
          <w:trHeight w:val="209"/>
        </w:trPr>
        <w:tc>
          <w:tcPr>
            <w:tcW w:w="20" w:type="dxa"/>
            <w:vAlign w:val="bottom"/>
            <w:shd w:val="clear" w:color="auto" w:fill="CCEEFF"/>
          </w:tcPr>
          <w:p>
            <w:pPr>
              <w:spacing w:after="0"/>
              <w:rPr>
                <w:sz w:val="18"/>
                <w:szCs w:val="18"/>
                <w:color w:val="auto"/>
              </w:rPr>
            </w:pPr>
          </w:p>
        </w:tc>
        <w:tc>
          <w:tcPr>
            <w:tcW w:w="7240" w:type="dxa"/>
            <w:vAlign w:val="bottom"/>
            <w:gridSpan w:val="2"/>
            <w:shd w:val="clear" w:color="auto" w:fill="CCEEFF"/>
          </w:tcPr>
          <w:p>
            <w:pPr>
              <w:spacing w:after="0"/>
              <w:rPr>
                <w:sz w:val="20"/>
                <w:szCs w:val="20"/>
                <w:color w:val="auto"/>
              </w:rPr>
            </w:pPr>
            <w:r>
              <w:rPr>
                <w:rFonts w:ascii="Arial" w:cs="Arial" w:eastAsia="Arial" w:hAnsi="Arial"/>
                <w:sz w:val="16"/>
                <w:szCs w:val="16"/>
                <w:b w:val="1"/>
                <w:bCs w:val="1"/>
                <w:color w:val="auto"/>
              </w:rPr>
              <w:t>Net cash used in operating activities</w:t>
            </w:r>
          </w:p>
        </w:tc>
        <w:tc>
          <w:tcPr>
            <w:tcW w:w="440" w:type="dxa"/>
            <w:vAlign w:val="bottom"/>
            <w:tcBorders>
              <w:bottom w:val="single" w:sz="8" w:color="auto"/>
            </w:tcBorders>
            <w:shd w:val="clear" w:color="auto" w:fill="CCEEFF"/>
          </w:tcPr>
          <w:p>
            <w:pPr>
              <w:jc w:val="right"/>
              <w:ind w:right="259"/>
              <w:spacing w:after="0"/>
              <w:rPr>
                <w:sz w:val="20"/>
                <w:szCs w:val="20"/>
                <w:color w:val="auto"/>
              </w:rPr>
            </w:pPr>
            <w:r>
              <w:rPr>
                <w:rFonts w:ascii="Arial" w:cs="Arial" w:eastAsia="Arial" w:hAnsi="Arial"/>
                <w:sz w:val="16"/>
                <w:szCs w:val="16"/>
                <w:color w:val="auto"/>
                <w:w w:val="89"/>
              </w:rPr>
              <w:t>$</w:t>
            </w:r>
          </w:p>
        </w:tc>
        <w:tc>
          <w:tcPr>
            <w:tcW w:w="14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(4,226)</w:t>
            </w:r>
          </w:p>
        </w:tc>
        <w:tc>
          <w:tcPr>
            <w:tcW w:w="120" w:type="dxa"/>
            <w:vAlign w:val="bottom"/>
            <w:shd w:val="clear" w:color="auto" w:fill="CCEEFF"/>
          </w:tcPr>
          <w:p>
            <w:pPr>
              <w:spacing w:after="0"/>
              <w:rPr>
                <w:sz w:val="18"/>
                <w:szCs w:val="18"/>
                <w:color w:val="auto"/>
              </w:rPr>
            </w:pPr>
          </w:p>
        </w:tc>
        <w:tc>
          <w:tcPr>
            <w:tcW w:w="460" w:type="dxa"/>
            <w:vAlign w:val="bottom"/>
            <w:tcBorders>
              <w:bottom w:val="single" w:sz="8" w:color="auto"/>
            </w:tcBorders>
            <w:shd w:val="clear" w:color="auto" w:fill="CCEEFF"/>
          </w:tcPr>
          <w:p>
            <w:pPr>
              <w:jc w:val="right"/>
              <w:ind w:right="279"/>
              <w:spacing w:after="0"/>
              <w:rPr>
                <w:sz w:val="20"/>
                <w:szCs w:val="20"/>
                <w:color w:val="auto"/>
              </w:rPr>
            </w:pPr>
            <w:r>
              <w:rPr>
                <w:rFonts w:ascii="Arial" w:cs="Arial" w:eastAsia="Arial" w:hAnsi="Arial"/>
                <w:sz w:val="16"/>
                <w:szCs w:val="16"/>
                <w:color w:val="auto"/>
                <w:w w:val="89"/>
              </w:rPr>
              <w:t>$</w:t>
            </w:r>
          </w:p>
        </w:tc>
        <w:tc>
          <w:tcPr>
            <w:tcW w:w="14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(4,299)</w:t>
            </w:r>
          </w:p>
        </w:tc>
      </w:tr>
      <w:tr>
        <w:trPr>
          <w:trHeight w:val="193"/>
        </w:trPr>
        <w:tc>
          <w:tcPr>
            <w:tcW w:w="20" w:type="dxa"/>
            <w:vAlign w:val="bottom"/>
          </w:tcPr>
          <w:p>
            <w:pPr>
              <w:spacing w:after="0"/>
              <w:rPr>
                <w:sz w:val="16"/>
                <w:szCs w:val="16"/>
                <w:color w:val="auto"/>
              </w:rPr>
            </w:pPr>
          </w:p>
        </w:tc>
        <w:tc>
          <w:tcPr>
            <w:tcW w:w="7240" w:type="dxa"/>
            <w:vAlign w:val="bottom"/>
            <w:gridSpan w:val="2"/>
          </w:tcPr>
          <w:p>
            <w:pPr>
              <w:spacing w:after="0"/>
              <w:rPr>
                <w:sz w:val="20"/>
                <w:szCs w:val="20"/>
                <w:color w:val="auto"/>
              </w:rPr>
            </w:pPr>
            <w:r>
              <w:rPr>
                <w:rFonts w:ascii="Arial" w:cs="Arial" w:eastAsia="Arial" w:hAnsi="Arial"/>
                <w:sz w:val="16"/>
                <w:szCs w:val="16"/>
                <w:b w:val="1"/>
                <w:bCs w:val="1"/>
                <w:color w:val="auto"/>
              </w:rPr>
              <w:t>Cash flows from investing activities</w:t>
            </w:r>
          </w:p>
        </w:tc>
        <w:tc>
          <w:tcPr>
            <w:tcW w:w="440" w:type="dxa"/>
            <w:vAlign w:val="bottom"/>
          </w:tcPr>
          <w:p>
            <w:pPr>
              <w:spacing w:after="0"/>
              <w:rPr>
                <w:sz w:val="16"/>
                <w:szCs w:val="16"/>
                <w:color w:val="auto"/>
              </w:rPr>
            </w:pPr>
          </w:p>
        </w:tc>
        <w:tc>
          <w:tcPr>
            <w:tcW w:w="14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460" w:type="dxa"/>
            <w:vAlign w:val="bottom"/>
          </w:tcPr>
          <w:p>
            <w:pPr>
              <w:spacing w:after="0"/>
              <w:rPr>
                <w:sz w:val="16"/>
                <w:szCs w:val="16"/>
                <w:color w:val="auto"/>
              </w:rPr>
            </w:pPr>
          </w:p>
        </w:tc>
        <w:tc>
          <w:tcPr>
            <w:tcW w:w="1480" w:type="dxa"/>
            <w:vAlign w:val="bottom"/>
          </w:tcPr>
          <w:p>
            <w:pPr>
              <w:spacing w:after="0"/>
              <w:rPr>
                <w:sz w:val="16"/>
                <w:szCs w:val="16"/>
                <w:color w:val="auto"/>
              </w:rPr>
            </w:pPr>
          </w:p>
        </w:tc>
      </w:tr>
      <w:tr>
        <w:trPr>
          <w:trHeight w:val="219"/>
        </w:trPr>
        <w:tc>
          <w:tcPr>
            <w:tcW w:w="20" w:type="dxa"/>
            <w:vAlign w:val="bottom"/>
            <w:shd w:val="clear" w:color="auto" w:fill="CCEEFF"/>
          </w:tcPr>
          <w:p>
            <w:pPr>
              <w:spacing w:after="0"/>
              <w:rPr>
                <w:sz w:val="19"/>
                <w:szCs w:val="19"/>
                <w:color w:val="auto"/>
              </w:rPr>
            </w:pPr>
          </w:p>
        </w:tc>
        <w:tc>
          <w:tcPr>
            <w:tcW w:w="7240" w:type="dxa"/>
            <w:vAlign w:val="bottom"/>
            <w:gridSpan w:val="2"/>
            <w:shd w:val="clear" w:color="auto" w:fill="CCEEFF"/>
          </w:tcPr>
          <w:p>
            <w:pPr>
              <w:spacing w:after="0"/>
              <w:rPr>
                <w:sz w:val="20"/>
                <w:szCs w:val="20"/>
                <w:color w:val="auto"/>
              </w:rPr>
            </w:pPr>
            <w:r>
              <w:rPr>
                <w:rFonts w:ascii="Arial" w:cs="Arial" w:eastAsia="Arial" w:hAnsi="Arial"/>
                <w:sz w:val="16"/>
                <w:szCs w:val="16"/>
                <w:color w:val="auto"/>
              </w:rPr>
              <w:t>Additions to capital assets</w:t>
            </w:r>
          </w:p>
        </w:tc>
        <w:tc>
          <w:tcPr>
            <w:tcW w:w="440" w:type="dxa"/>
            <w:vAlign w:val="bottom"/>
            <w:shd w:val="clear" w:color="auto" w:fill="CCEEFF"/>
          </w:tcPr>
          <w:p>
            <w:pPr>
              <w:spacing w:after="0"/>
              <w:rPr>
                <w:sz w:val="19"/>
                <w:szCs w:val="19"/>
                <w:color w:val="auto"/>
              </w:rPr>
            </w:pPr>
          </w:p>
        </w:tc>
        <w:tc>
          <w:tcPr>
            <w:tcW w:w="14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(32,695)</w:t>
            </w:r>
          </w:p>
        </w:tc>
        <w:tc>
          <w:tcPr>
            <w:tcW w:w="120" w:type="dxa"/>
            <w:vAlign w:val="bottom"/>
            <w:shd w:val="clear" w:color="auto" w:fill="CCEEFF"/>
          </w:tcPr>
          <w:p>
            <w:pPr>
              <w:spacing w:after="0"/>
              <w:rPr>
                <w:sz w:val="19"/>
                <w:szCs w:val="19"/>
                <w:color w:val="auto"/>
              </w:rPr>
            </w:pPr>
          </w:p>
        </w:tc>
        <w:tc>
          <w:tcPr>
            <w:tcW w:w="460" w:type="dxa"/>
            <w:vAlign w:val="bottom"/>
            <w:shd w:val="clear" w:color="auto" w:fill="CCEEFF"/>
          </w:tcPr>
          <w:p>
            <w:pPr>
              <w:spacing w:after="0"/>
              <w:rPr>
                <w:sz w:val="19"/>
                <w:szCs w:val="19"/>
                <w:color w:val="auto"/>
              </w:rPr>
            </w:pPr>
          </w:p>
        </w:tc>
        <w:tc>
          <w:tcPr>
            <w:tcW w:w="14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(6,135)</w:t>
            </w:r>
          </w:p>
        </w:tc>
      </w:tr>
      <w:tr>
        <w:trPr>
          <w:trHeight w:val="213"/>
        </w:trPr>
        <w:tc>
          <w:tcPr>
            <w:tcW w:w="20" w:type="dxa"/>
            <w:vAlign w:val="bottom"/>
          </w:tcPr>
          <w:p>
            <w:pPr>
              <w:spacing w:after="0"/>
              <w:rPr>
                <w:sz w:val="18"/>
                <w:szCs w:val="18"/>
                <w:color w:val="auto"/>
              </w:rPr>
            </w:pPr>
          </w:p>
        </w:tc>
        <w:tc>
          <w:tcPr>
            <w:tcW w:w="7240" w:type="dxa"/>
            <w:vAlign w:val="bottom"/>
            <w:gridSpan w:val="2"/>
          </w:tcPr>
          <w:p>
            <w:pPr>
              <w:spacing w:after="0"/>
              <w:rPr>
                <w:sz w:val="20"/>
                <w:szCs w:val="20"/>
                <w:color w:val="auto"/>
              </w:rPr>
            </w:pPr>
            <w:r>
              <w:rPr>
                <w:rFonts w:ascii="Arial" w:cs="Arial" w:eastAsia="Arial" w:hAnsi="Arial"/>
                <w:sz w:val="16"/>
                <w:szCs w:val="16"/>
                <w:color w:val="auto"/>
              </w:rPr>
              <w:t>Investments in notes receivable</w:t>
            </w:r>
          </w:p>
        </w:tc>
        <w:tc>
          <w:tcPr>
            <w:tcW w:w="440" w:type="dxa"/>
            <w:vAlign w:val="bottom"/>
          </w:tcPr>
          <w:p>
            <w:pPr>
              <w:spacing w:after="0"/>
              <w:rPr>
                <w:sz w:val="18"/>
                <w:szCs w:val="18"/>
                <w:color w:val="auto"/>
              </w:rPr>
            </w:pPr>
          </w:p>
        </w:tc>
        <w:tc>
          <w:tcPr>
            <w:tcW w:w="1480" w:type="dxa"/>
            <w:vAlign w:val="bottom"/>
          </w:tcPr>
          <w:p>
            <w:pPr>
              <w:jc w:val="right"/>
              <w:spacing w:after="0"/>
              <w:rPr>
                <w:sz w:val="20"/>
                <w:szCs w:val="20"/>
                <w:color w:val="auto"/>
              </w:rPr>
            </w:pPr>
            <w:r>
              <w:rPr>
                <w:rFonts w:ascii="Arial" w:cs="Arial" w:eastAsia="Arial" w:hAnsi="Arial"/>
                <w:sz w:val="16"/>
                <w:szCs w:val="16"/>
                <w:color w:val="auto"/>
              </w:rPr>
              <w:t>(896)</w:t>
            </w:r>
          </w:p>
        </w:tc>
        <w:tc>
          <w:tcPr>
            <w:tcW w:w="12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480" w:type="dxa"/>
            <w:vAlign w:val="bottom"/>
          </w:tcPr>
          <w:p>
            <w:pPr>
              <w:jc w:val="right"/>
              <w:spacing w:after="0"/>
              <w:rPr>
                <w:sz w:val="20"/>
                <w:szCs w:val="20"/>
                <w:color w:val="auto"/>
              </w:rPr>
            </w:pPr>
            <w:r>
              <w:rPr>
                <w:rFonts w:ascii="Arial" w:cs="Arial" w:eastAsia="Arial" w:hAnsi="Arial"/>
                <w:sz w:val="16"/>
                <w:szCs w:val="16"/>
                <w:color w:val="auto"/>
              </w:rPr>
              <w:t>(400)</w:t>
            </w:r>
          </w:p>
        </w:tc>
      </w:tr>
      <w:tr>
        <w:trPr>
          <w:trHeight w:val="219"/>
        </w:trPr>
        <w:tc>
          <w:tcPr>
            <w:tcW w:w="20" w:type="dxa"/>
            <w:vAlign w:val="bottom"/>
            <w:shd w:val="clear" w:color="auto" w:fill="CCEEFF"/>
          </w:tcPr>
          <w:p>
            <w:pPr>
              <w:spacing w:after="0"/>
              <w:rPr>
                <w:sz w:val="19"/>
                <w:szCs w:val="19"/>
                <w:color w:val="auto"/>
              </w:rPr>
            </w:pPr>
          </w:p>
        </w:tc>
        <w:tc>
          <w:tcPr>
            <w:tcW w:w="7240" w:type="dxa"/>
            <w:vAlign w:val="bottom"/>
            <w:gridSpan w:val="2"/>
            <w:shd w:val="clear" w:color="auto" w:fill="CCEEFF"/>
          </w:tcPr>
          <w:p>
            <w:pPr>
              <w:spacing w:after="0"/>
              <w:rPr>
                <w:sz w:val="20"/>
                <w:szCs w:val="20"/>
                <w:color w:val="auto"/>
              </w:rPr>
            </w:pPr>
            <w:r>
              <w:rPr>
                <w:rFonts w:ascii="Arial" w:cs="Arial" w:eastAsia="Arial" w:hAnsi="Arial"/>
                <w:sz w:val="16"/>
                <w:szCs w:val="16"/>
                <w:color w:val="auto"/>
              </w:rPr>
              <w:t>Collection of notes receivable</w:t>
            </w:r>
          </w:p>
        </w:tc>
        <w:tc>
          <w:tcPr>
            <w:tcW w:w="440" w:type="dxa"/>
            <w:vAlign w:val="bottom"/>
            <w:shd w:val="clear" w:color="auto" w:fill="CCEEFF"/>
          </w:tcPr>
          <w:p>
            <w:pPr>
              <w:spacing w:after="0"/>
              <w:rPr>
                <w:sz w:val="19"/>
                <w:szCs w:val="19"/>
                <w:color w:val="auto"/>
              </w:rPr>
            </w:pPr>
          </w:p>
        </w:tc>
        <w:tc>
          <w:tcPr>
            <w:tcW w:w="14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82</w:t>
            </w:r>
          </w:p>
        </w:tc>
        <w:tc>
          <w:tcPr>
            <w:tcW w:w="120" w:type="dxa"/>
            <w:vAlign w:val="bottom"/>
            <w:shd w:val="clear" w:color="auto" w:fill="CCEEFF"/>
          </w:tcPr>
          <w:p>
            <w:pPr>
              <w:spacing w:after="0"/>
              <w:rPr>
                <w:sz w:val="19"/>
                <w:szCs w:val="19"/>
                <w:color w:val="auto"/>
              </w:rPr>
            </w:pPr>
          </w:p>
        </w:tc>
        <w:tc>
          <w:tcPr>
            <w:tcW w:w="460" w:type="dxa"/>
            <w:vAlign w:val="bottom"/>
            <w:shd w:val="clear" w:color="auto" w:fill="CCEEFF"/>
          </w:tcPr>
          <w:p>
            <w:pPr>
              <w:spacing w:after="0"/>
              <w:rPr>
                <w:sz w:val="19"/>
                <w:szCs w:val="19"/>
                <w:color w:val="auto"/>
              </w:rPr>
            </w:pPr>
          </w:p>
        </w:tc>
        <w:tc>
          <w:tcPr>
            <w:tcW w:w="14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r>
      <w:tr>
        <w:trPr>
          <w:trHeight w:val="213"/>
        </w:trPr>
        <w:tc>
          <w:tcPr>
            <w:tcW w:w="20" w:type="dxa"/>
            <w:vAlign w:val="bottom"/>
          </w:tcPr>
          <w:p>
            <w:pPr>
              <w:spacing w:after="0"/>
              <w:rPr>
                <w:sz w:val="18"/>
                <w:szCs w:val="18"/>
                <w:color w:val="auto"/>
              </w:rPr>
            </w:pPr>
          </w:p>
        </w:tc>
        <w:tc>
          <w:tcPr>
            <w:tcW w:w="7240" w:type="dxa"/>
            <w:vAlign w:val="bottom"/>
            <w:gridSpan w:val="2"/>
          </w:tcPr>
          <w:p>
            <w:pPr>
              <w:spacing w:after="0"/>
              <w:rPr>
                <w:sz w:val="20"/>
                <w:szCs w:val="20"/>
                <w:color w:val="auto"/>
              </w:rPr>
            </w:pPr>
            <w:r>
              <w:rPr>
                <w:rFonts w:ascii="Arial" w:cs="Arial" w:eastAsia="Arial" w:hAnsi="Arial"/>
                <w:sz w:val="16"/>
                <w:szCs w:val="16"/>
                <w:color w:val="auto"/>
              </w:rPr>
              <w:t>Proceeds from sale of assets</w:t>
            </w:r>
          </w:p>
        </w:tc>
        <w:tc>
          <w:tcPr>
            <w:tcW w:w="440" w:type="dxa"/>
            <w:vAlign w:val="bottom"/>
          </w:tcPr>
          <w:p>
            <w:pPr>
              <w:spacing w:after="0"/>
              <w:rPr>
                <w:sz w:val="18"/>
                <w:szCs w:val="18"/>
                <w:color w:val="auto"/>
              </w:rPr>
            </w:pPr>
          </w:p>
        </w:tc>
        <w:tc>
          <w:tcPr>
            <w:tcW w:w="1600" w:type="dxa"/>
            <w:vAlign w:val="bottom"/>
            <w:gridSpan w:val="2"/>
          </w:tcPr>
          <w:p>
            <w:pPr>
              <w:jc w:val="right"/>
              <w:ind w:right="180"/>
              <w:spacing w:after="0"/>
              <w:rPr>
                <w:sz w:val="20"/>
                <w:szCs w:val="20"/>
                <w:color w:val="auto"/>
              </w:rPr>
            </w:pPr>
            <w:r>
              <w:rPr>
                <w:rFonts w:ascii="Arial" w:cs="Arial" w:eastAsia="Arial" w:hAnsi="Arial"/>
                <w:sz w:val="16"/>
                <w:szCs w:val="16"/>
                <w:color w:val="auto"/>
              </w:rPr>
              <w:t>—</w:t>
            </w:r>
          </w:p>
        </w:tc>
        <w:tc>
          <w:tcPr>
            <w:tcW w:w="460" w:type="dxa"/>
            <w:vAlign w:val="bottom"/>
          </w:tcPr>
          <w:p>
            <w:pPr>
              <w:spacing w:after="0"/>
              <w:rPr>
                <w:sz w:val="18"/>
                <w:szCs w:val="18"/>
                <w:color w:val="auto"/>
              </w:rPr>
            </w:pPr>
          </w:p>
        </w:tc>
        <w:tc>
          <w:tcPr>
            <w:tcW w:w="1480" w:type="dxa"/>
            <w:vAlign w:val="bottom"/>
          </w:tcPr>
          <w:p>
            <w:pPr>
              <w:jc w:val="right"/>
              <w:spacing w:after="0"/>
              <w:rPr>
                <w:sz w:val="20"/>
                <w:szCs w:val="20"/>
                <w:color w:val="auto"/>
              </w:rPr>
            </w:pPr>
            <w:r>
              <w:rPr>
                <w:rFonts w:ascii="Arial" w:cs="Arial" w:eastAsia="Arial" w:hAnsi="Arial"/>
                <w:sz w:val="16"/>
                <w:szCs w:val="16"/>
                <w:color w:val="auto"/>
              </w:rPr>
              <w:t>26,750</w:t>
            </w:r>
          </w:p>
        </w:tc>
      </w:tr>
      <w:tr>
        <w:trPr>
          <w:trHeight w:val="219"/>
        </w:trPr>
        <w:tc>
          <w:tcPr>
            <w:tcW w:w="20" w:type="dxa"/>
            <w:vAlign w:val="bottom"/>
            <w:shd w:val="clear" w:color="auto" w:fill="CCEEFF"/>
          </w:tcPr>
          <w:p>
            <w:pPr>
              <w:spacing w:after="0"/>
              <w:rPr>
                <w:sz w:val="19"/>
                <w:szCs w:val="19"/>
                <w:color w:val="auto"/>
              </w:rPr>
            </w:pPr>
          </w:p>
        </w:tc>
        <w:tc>
          <w:tcPr>
            <w:tcW w:w="7240" w:type="dxa"/>
            <w:vAlign w:val="bottom"/>
            <w:gridSpan w:val="2"/>
            <w:shd w:val="clear" w:color="auto" w:fill="CCEEFF"/>
          </w:tcPr>
          <w:p>
            <w:pPr>
              <w:spacing w:after="0"/>
              <w:rPr>
                <w:sz w:val="20"/>
                <w:szCs w:val="20"/>
                <w:color w:val="auto"/>
              </w:rPr>
            </w:pPr>
            <w:r>
              <w:rPr>
                <w:rFonts w:ascii="Arial" w:cs="Arial" w:eastAsia="Arial" w:hAnsi="Arial"/>
                <w:sz w:val="16"/>
                <w:szCs w:val="16"/>
                <w:color w:val="auto"/>
              </w:rPr>
              <w:t>Purchase of businesses, net of cash acquired</w:t>
            </w:r>
          </w:p>
        </w:tc>
        <w:tc>
          <w:tcPr>
            <w:tcW w:w="440" w:type="dxa"/>
            <w:vAlign w:val="bottom"/>
            <w:tcBorders>
              <w:bottom w:val="single" w:sz="8" w:color="auto"/>
            </w:tcBorders>
            <w:shd w:val="clear" w:color="auto" w:fill="CCEEFF"/>
          </w:tcPr>
          <w:p>
            <w:pPr>
              <w:spacing w:after="0"/>
              <w:rPr>
                <w:sz w:val="19"/>
                <w:szCs w:val="19"/>
                <w:color w:val="auto"/>
              </w:rPr>
            </w:pPr>
          </w:p>
        </w:tc>
        <w:tc>
          <w:tcPr>
            <w:tcW w:w="14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(2,456)</w:t>
            </w:r>
          </w:p>
        </w:tc>
        <w:tc>
          <w:tcPr>
            <w:tcW w:w="120" w:type="dxa"/>
            <w:vAlign w:val="bottom"/>
            <w:shd w:val="clear" w:color="auto" w:fill="CCEEFF"/>
          </w:tcPr>
          <w:p>
            <w:pPr>
              <w:spacing w:after="0"/>
              <w:rPr>
                <w:sz w:val="19"/>
                <w:szCs w:val="19"/>
                <w:color w:val="auto"/>
              </w:rPr>
            </w:pPr>
          </w:p>
        </w:tc>
        <w:tc>
          <w:tcPr>
            <w:tcW w:w="460" w:type="dxa"/>
            <w:vAlign w:val="bottom"/>
            <w:tcBorders>
              <w:bottom w:val="single" w:sz="8" w:color="auto"/>
            </w:tcBorders>
            <w:shd w:val="clear" w:color="auto" w:fill="CCEEFF"/>
          </w:tcPr>
          <w:p>
            <w:pPr>
              <w:spacing w:after="0"/>
              <w:rPr>
                <w:sz w:val="19"/>
                <w:szCs w:val="19"/>
                <w:color w:val="auto"/>
              </w:rPr>
            </w:pPr>
          </w:p>
        </w:tc>
        <w:tc>
          <w:tcPr>
            <w:tcW w:w="14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r>
      <w:tr>
        <w:trPr>
          <w:trHeight w:val="207"/>
        </w:trPr>
        <w:tc>
          <w:tcPr>
            <w:tcW w:w="20" w:type="dxa"/>
            <w:vAlign w:val="bottom"/>
            <w:tcBorders>
              <w:bottom w:val="single" w:sz="8" w:color="CCEEFF"/>
            </w:tcBorders>
          </w:tcPr>
          <w:p>
            <w:pPr>
              <w:spacing w:after="0"/>
              <w:rPr>
                <w:sz w:val="17"/>
                <w:szCs w:val="17"/>
                <w:color w:val="auto"/>
              </w:rPr>
            </w:pPr>
          </w:p>
        </w:tc>
        <w:tc>
          <w:tcPr>
            <w:tcW w:w="7240" w:type="dxa"/>
            <w:vAlign w:val="bottom"/>
            <w:tcBorders>
              <w:bottom w:val="single" w:sz="8" w:color="CCEEFF"/>
            </w:tcBorders>
            <w:gridSpan w:val="2"/>
          </w:tcPr>
          <w:p>
            <w:pPr>
              <w:spacing w:after="0"/>
              <w:rPr>
                <w:sz w:val="20"/>
                <w:szCs w:val="20"/>
                <w:color w:val="auto"/>
              </w:rPr>
            </w:pPr>
            <w:r>
              <w:rPr>
                <w:rFonts w:ascii="Arial" w:cs="Arial" w:eastAsia="Arial" w:hAnsi="Arial"/>
                <w:sz w:val="16"/>
                <w:szCs w:val="16"/>
                <w:b w:val="1"/>
                <w:bCs w:val="1"/>
                <w:color w:val="auto"/>
              </w:rPr>
              <w:t>Net cash (used in) provided by investing activities</w:t>
            </w:r>
          </w:p>
        </w:tc>
        <w:tc>
          <w:tcPr>
            <w:tcW w:w="440" w:type="dxa"/>
            <w:vAlign w:val="bottom"/>
            <w:tcBorders>
              <w:bottom w:val="single" w:sz="8" w:color="auto"/>
            </w:tcBorders>
          </w:tcPr>
          <w:p>
            <w:pPr>
              <w:spacing w:after="0"/>
              <w:rPr>
                <w:sz w:val="17"/>
                <w:szCs w:val="17"/>
                <w:color w:val="auto"/>
              </w:rPr>
            </w:pPr>
          </w:p>
        </w:tc>
        <w:tc>
          <w:tcPr>
            <w:tcW w:w="14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(35,965)</w:t>
            </w:r>
          </w:p>
        </w:tc>
        <w:tc>
          <w:tcPr>
            <w:tcW w:w="120" w:type="dxa"/>
            <w:vAlign w:val="bottom"/>
            <w:tcBorders>
              <w:bottom w:val="single" w:sz="8" w:color="CCEEFF"/>
            </w:tcBorders>
          </w:tcPr>
          <w:p>
            <w:pPr>
              <w:spacing w:after="0"/>
              <w:rPr>
                <w:sz w:val="17"/>
                <w:szCs w:val="17"/>
                <w:color w:val="auto"/>
              </w:rPr>
            </w:pPr>
          </w:p>
        </w:tc>
        <w:tc>
          <w:tcPr>
            <w:tcW w:w="460" w:type="dxa"/>
            <w:vAlign w:val="bottom"/>
            <w:tcBorders>
              <w:bottom w:val="single" w:sz="8" w:color="auto"/>
            </w:tcBorders>
          </w:tcPr>
          <w:p>
            <w:pPr>
              <w:spacing w:after="0"/>
              <w:rPr>
                <w:sz w:val="17"/>
                <w:szCs w:val="17"/>
                <w:color w:val="auto"/>
              </w:rPr>
            </w:pPr>
          </w:p>
        </w:tc>
        <w:tc>
          <w:tcPr>
            <w:tcW w:w="14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20,215</w:t>
            </w:r>
          </w:p>
        </w:tc>
      </w:tr>
      <w:tr>
        <w:trPr>
          <w:trHeight w:val="199"/>
        </w:trPr>
        <w:tc>
          <w:tcPr>
            <w:tcW w:w="20" w:type="dxa"/>
            <w:vAlign w:val="bottom"/>
            <w:shd w:val="clear" w:color="auto" w:fill="CCEEFF"/>
          </w:tcPr>
          <w:p>
            <w:pPr>
              <w:spacing w:after="0"/>
              <w:rPr>
                <w:sz w:val="17"/>
                <w:szCs w:val="17"/>
                <w:color w:val="auto"/>
              </w:rPr>
            </w:pPr>
          </w:p>
        </w:tc>
        <w:tc>
          <w:tcPr>
            <w:tcW w:w="7240" w:type="dxa"/>
            <w:vAlign w:val="bottom"/>
            <w:gridSpan w:val="2"/>
            <w:shd w:val="clear" w:color="auto" w:fill="CCEEFF"/>
          </w:tcPr>
          <w:p>
            <w:pPr>
              <w:spacing w:after="0"/>
              <w:rPr>
                <w:sz w:val="20"/>
                <w:szCs w:val="20"/>
                <w:color w:val="auto"/>
              </w:rPr>
            </w:pPr>
            <w:r>
              <w:rPr>
                <w:rFonts w:ascii="Arial" w:cs="Arial" w:eastAsia="Arial" w:hAnsi="Arial"/>
                <w:sz w:val="16"/>
                <w:szCs w:val="16"/>
                <w:b w:val="1"/>
                <w:bCs w:val="1"/>
                <w:color w:val="auto"/>
              </w:rPr>
              <w:t>Cash flows from financing activities</w:t>
            </w:r>
          </w:p>
        </w:tc>
        <w:tc>
          <w:tcPr>
            <w:tcW w:w="440" w:type="dxa"/>
            <w:vAlign w:val="bottom"/>
            <w:shd w:val="clear" w:color="auto" w:fill="CCEEFF"/>
          </w:tcPr>
          <w:p>
            <w:pPr>
              <w:spacing w:after="0"/>
              <w:rPr>
                <w:sz w:val="17"/>
                <w:szCs w:val="17"/>
                <w:color w:val="auto"/>
              </w:rPr>
            </w:pPr>
          </w:p>
        </w:tc>
        <w:tc>
          <w:tcPr>
            <w:tcW w:w="14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460" w:type="dxa"/>
            <w:vAlign w:val="bottom"/>
            <w:shd w:val="clear" w:color="auto" w:fill="CCEEFF"/>
          </w:tcPr>
          <w:p>
            <w:pPr>
              <w:spacing w:after="0"/>
              <w:rPr>
                <w:sz w:val="17"/>
                <w:szCs w:val="17"/>
                <w:color w:val="auto"/>
              </w:rPr>
            </w:pPr>
          </w:p>
        </w:tc>
        <w:tc>
          <w:tcPr>
            <w:tcW w:w="1480" w:type="dxa"/>
            <w:vAlign w:val="bottom"/>
            <w:shd w:val="clear" w:color="auto" w:fill="CCEEFF"/>
          </w:tcPr>
          <w:p>
            <w:pPr>
              <w:spacing w:after="0"/>
              <w:rPr>
                <w:sz w:val="17"/>
                <w:szCs w:val="17"/>
                <w:color w:val="auto"/>
              </w:rPr>
            </w:pPr>
          </w:p>
        </w:tc>
      </w:tr>
      <w:tr>
        <w:trPr>
          <w:trHeight w:val="213"/>
        </w:trPr>
        <w:tc>
          <w:tcPr>
            <w:tcW w:w="20" w:type="dxa"/>
            <w:vAlign w:val="bottom"/>
          </w:tcPr>
          <w:p>
            <w:pPr>
              <w:spacing w:after="0"/>
              <w:rPr>
                <w:sz w:val="18"/>
                <w:szCs w:val="18"/>
                <w:color w:val="auto"/>
              </w:rPr>
            </w:pPr>
          </w:p>
        </w:tc>
        <w:tc>
          <w:tcPr>
            <w:tcW w:w="7240" w:type="dxa"/>
            <w:vAlign w:val="bottom"/>
            <w:gridSpan w:val="2"/>
          </w:tcPr>
          <w:p>
            <w:pPr>
              <w:spacing w:after="0"/>
              <w:rPr>
                <w:sz w:val="20"/>
                <w:szCs w:val="20"/>
                <w:color w:val="auto"/>
              </w:rPr>
            </w:pPr>
            <w:r>
              <w:rPr>
                <w:rFonts w:ascii="Arial" w:cs="Arial" w:eastAsia="Arial" w:hAnsi="Arial"/>
                <w:sz w:val="16"/>
                <w:szCs w:val="16"/>
                <w:color w:val="auto"/>
              </w:rPr>
              <w:t>Proceeds from issuance of common stock in public offerings, net</w:t>
            </w:r>
          </w:p>
        </w:tc>
        <w:tc>
          <w:tcPr>
            <w:tcW w:w="440" w:type="dxa"/>
            <w:vAlign w:val="bottom"/>
          </w:tcPr>
          <w:p>
            <w:pPr>
              <w:spacing w:after="0"/>
              <w:rPr>
                <w:sz w:val="18"/>
                <w:szCs w:val="18"/>
                <w:color w:val="auto"/>
              </w:rPr>
            </w:pPr>
          </w:p>
        </w:tc>
        <w:tc>
          <w:tcPr>
            <w:tcW w:w="1480" w:type="dxa"/>
            <w:vAlign w:val="bottom"/>
          </w:tcPr>
          <w:p>
            <w:pPr>
              <w:jc w:val="right"/>
              <w:spacing w:after="0"/>
              <w:rPr>
                <w:sz w:val="20"/>
                <w:szCs w:val="20"/>
                <w:color w:val="auto"/>
              </w:rPr>
            </w:pPr>
            <w:r>
              <w:rPr>
                <w:rFonts w:ascii="Arial" w:cs="Arial" w:eastAsia="Arial" w:hAnsi="Arial"/>
                <w:sz w:val="16"/>
                <w:szCs w:val="16"/>
                <w:color w:val="auto"/>
              </w:rPr>
              <w:t>86,065</w:t>
            </w:r>
          </w:p>
        </w:tc>
        <w:tc>
          <w:tcPr>
            <w:tcW w:w="12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480" w:type="dxa"/>
            <w:vAlign w:val="bottom"/>
          </w:tcPr>
          <w:p>
            <w:pPr>
              <w:jc w:val="right"/>
              <w:spacing w:after="0"/>
              <w:rPr>
                <w:sz w:val="20"/>
                <w:szCs w:val="20"/>
                <w:color w:val="auto"/>
              </w:rPr>
            </w:pPr>
            <w:r>
              <w:rPr>
                <w:rFonts w:ascii="Arial" w:cs="Arial" w:eastAsia="Arial" w:hAnsi="Arial"/>
                <w:sz w:val="16"/>
                <w:szCs w:val="16"/>
                <w:color w:val="auto"/>
              </w:rPr>
              <w:t>—</w:t>
            </w:r>
          </w:p>
        </w:tc>
      </w:tr>
      <w:tr>
        <w:trPr>
          <w:trHeight w:val="219"/>
        </w:trPr>
        <w:tc>
          <w:tcPr>
            <w:tcW w:w="20" w:type="dxa"/>
            <w:vAlign w:val="bottom"/>
            <w:shd w:val="clear" w:color="auto" w:fill="CCEEFF"/>
          </w:tcPr>
          <w:p>
            <w:pPr>
              <w:spacing w:after="0"/>
              <w:rPr>
                <w:sz w:val="19"/>
                <w:szCs w:val="19"/>
                <w:color w:val="auto"/>
              </w:rPr>
            </w:pPr>
          </w:p>
        </w:tc>
        <w:tc>
          <w:tcPr>
            <w:tcW w:w="7240" w:type="dxa"/>
            <w:vAlign w:val="bottom"/>
            <w:gridSpan w:val="2"/>
            <w:shd w:val="clear" w:color="auto" w:fill="CCEEFF"/>
          </w:tcPr>
          <w:p>
            <w:pPr>
              <w:spacing w:after="0"/>
              <w:rPr>
                <w:sz w:val="20"/>
                <w:szCs w:val="20"/>
                <w:color w:val="auto"/>
              </w:rPr>
            </w:pPr>
            <w:r>
              <w:rPr>
                <w:rFonts w:ascii="Arial" w:cs="Arial" w:eastAsia="Arial" w:hAnsi="Arial"/>
                <w:sz w:val="16"/>
                <w:szCs w:val="16"/>
                <w:color w:val="auto"/>
              </w:rPr>
              <w:t>Proceeds from issuance of debt</w:t>
            </w:r>
          </w:p>
        </w:tc>
        <w:tc>
          <w:tcPr>
            <w:tcW w:w="440" w:type="dxa"/>
            <w:vAlign w:val="bottom"/>
            <w:shd w:val="clear" w:color="auto" w:fill="CCEEFF"/>
          </w:tcPr>
          <w:p>
            <w:pPr>
              <w:spacing w:after="0"/>
              <w:rPr>
                <w:sz w:val="19"/>
                <w:szCs w:val="19"/>
                <w:color w:val="auto"/>
              </w:rPr>
            </w:pPr>
          </w:p>
        </w:tc>
        <w:tc>
          <w:tcPr>
            <w:tcW w:w="1600" w:type="dxa"/>
            <w:vAlign w:val="bottom"/>
            <w:gridSpan w:val="2"/>
            <w:shd w:val="clear" w:color="auto" w:fill="CCEEFF"/>
          </w:tcPr>
          <w:p>
            <w:pPr>
              <w:jc w:val="right"/>
              <w:ind w:right="180"/>
              <w:spacing w:after="0"/>
              <w:rPr>
                <w:sz w:val="20"/>
                <w:szCs w:val="20"/>
                <w:color w:val="auto"/>
              </w:rPr>
            </w:pPr>
            <w:r>
              <w:rPr>
                <w:rFonts w:ascii="Arial" w:cs="Arial" w:eastAsia="Arial" w:hAnsi="Arial"/>
                <w:sz w:val="16"/>
                <w:szCs w:val="16"/>
                <w:color w:val="auto"/>
              </w:rPr>
              <w:t>—</w:t>
            </w:r>
          </w:p>
        </w:tc>
        <w:tc>
          <w:tcPr>
            <w:tcW w:w="460" w:type="dxa"/>
            <w:vAlign w:val="bottom"/>
            <w:shd w:val="clear" w:color="auto" w:fill="CCEEFF"/>
          </w:tcPr>
          <w:p>
            <w:pPr>
              <w:spacing w:after="0"/>
              <w:rPr>
                <w:sz w:val="19"/>
                <w:szCs w:val="19"/>
                <w:color w:val="auto"/>
              </w:rPr>
            </w:pPr>
          </w:p>
        </w:tc>
        <w:tc>
          <w:tcPr>
            <w:tcW w:w="14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12,708</w:t>
            </w:r>
          </w:p>
        </w:tc>
      </w:tr>
      <w:tr>
        <w:trPr>
          <w:trHeight w:val="213"/>
        </w:trPr>
        <w:tc>
          <w:tcPr>
            <w:tcW w:w="20" w:type="dxa"/>
            <w:vAlign w:val="bottom"/>
          </w:tcPr>
          <w:p>
            <w:pPr>
              <w:spacing w:after="0"/>
              <w:rPr>
                <w:sz w:val="18"/>
                <w:szCs w:val="18"/>
                <w:color w:val="auto"/>
              </w:rPr>
            </w:pPr>
          </w:p>
        </w:tc>
        <w:tc>
          <w:tcPr>
            <w:tcW w:w="7240" w:type="dxa"/>
            <w:vAlign w:val="bottom"/>
            <w:gridSpan w:val="2"/>
          </w:tcPr>
          <w:p>
            <w:pPr>
              <w:spacing w:after="0"/>
              <w:rPr>
                <w:sz w:val="20"/>
                <w:szCs w:val="20"/>
                <w:color w:val="auto"/>
              </w:rPr>
            </w:pPr>
            <w:r>
              <w:rPr>
                <w:rFonts w:ascii="Arial" w:cs="Arial" w:eastAsia="Arial" w:hAnsi="Arial"/>
                <w:sz w:val="16"/>
                <w:szCs w:val="16"/>
                <w:color w:val="auto"/>
              </w:rPr>
              <w:t>Repayments of debt</w:t>
            </w:r>
          </w:p>
        </w:tc>
        <w:tc>
          <w:tcPr>
            <w:tcW w:w="440" w:type="dxa"/>
            <w:vAlign w:val="bottom"/>
          </w:tcPr>
          <w:p>
            <w:pPr>
              <w:spacing w:after="0"/>
              <w:rPr>
                <w:sz w:val="18"/>
                <w:szCs w:val="18"/>
                <w:color w:val="auto"/>
              </w:rPr>
            </w:pPr>
          </w:p>
        </w:tc>
        <w:tc>
          <w:tcPr>
            <w:tcW w:w="1480" w:type="dxa"/>
            <w:vAlign w:val="bottom"/>
          </w:tcPr>
          <w:p>
            <w:pPr>
              <w:jc w:val="right"/>
              <w:spacing w:after="0"/>
              <w:rPr>
                <w:sz w:val="20"/>
                <w:szCs w:val="20"/>
                <w:color w:val="auto"/>
              </w:rPr>
            </w:pPr>
            <w:r>
              <w:rPr>
                <w:rFonts w:ascii="Arial" w:cs="Arial" w:eastAsia="Arial" w:hAnsi="Arial"/>
                <w:sz w:val="16"/>
                <w:szCs w:val="16"/>
                <w:color w:val="auto"/>
              </w:rPr>
              <w:t>(785)</w:t>
            </w:r>
          </w:p>
        </w:tc>
        <w:tc>
          <w:tcPr>
            <w:tcW w:w="12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480" w:type="dxa"/>
            <w:vAlign w:val="bottom"/>
          </w:tcPr>
          <w:p>
            <w:pPr>
              <w:jc w:val="right"/>
              <w:spacing w:after="0"/>
              <w:rPr>
                <w:sz w:val="20"/>
                <w:szCs w:val="20"/>
                <w:color w:val="auto"/>
              </w:rPr>
            </w:pPr>
            <w:r>
              <w:rPr>
                <w:rFonts w:ascii="Arial" w:cs="Arial" w:eastAsia="Arial" w:hAnsi="Arial"/>
                <w:sz w:val="16"/>
                <w:szCs w:val="16"/>
                <w:color w:val="auto"/>
              </w:rPr>
              <w:t>(15,317)</w:t>
            </w:r>
          </w:p>
        </w:tc>
      </w:tr>
      <w:tr>
        <w:trPr>
          <w:trHeight w:val="219"/>
        </w:trPr>
        <w:tc>
          <w:tcPr>
            <w:tcW w:w="20" w:type="dxa"/>
            <w:vAlign w:val="bottom"/>
            <w:shd w:val="clear" w:color="auto" w:fill="CCEEFF"/>
          </w:tcPr>
          <w:p>
            <w:pPr>
              <w:spacing w:after="0"/>
              <w:rPr>
                <w:sz w:val="19"/>
                <w:szCs w:val="19"/>
                <w:color w:val="auto"/>
              </w:rPr>
            </w:pPr>
          </w:p>
        </w:tc>
        <w:tc>
          <w:tcPr>
            <w:tcW w:w="7240" w:type="dxa"/>
            <w:vAlign w:val="bottom"/>
            <w:gridSpan w:val="2"/>
            <w:shd w:val="clear" w:color="auto" w:fill="CCEEFF"/>
          </w:tcPr>
          <w:p>
            <w:pPr>
              <w:spacing w:after="0"/>
              <w:rPr>
                <w:sz w:val="20"/>
                <w:szCs w:val="20"/>
                <w:color w:val="auto"/>
              </w:rPr>
            </w:pPr>
            <w:r>
              <w:rPr>
                <w:rFonts w:ascii="Arial" w:cs="Arial" w:eastAsia="Arial" w:hAnsi="Arial"/>
                <w:sz w:val="16"/>
                <w:szCs w:val="16"/>
                <w:color w:val="auto"/>
              </w:rPr>
              <w:t>Repurchase of warrants</w:t>
            </w:r>
          </w:p>
        </w:tc>
        <w:tc>
          <w:tcPr>
            <w:tcW w:w="440" w:type="dxa"/>
            <w:vAlign w:val="bottom"/>
            <w:shd w:val="clear" w:color="auto" w:fill="CCEEFF"/>
          </w:tcPr>
          <w:p>
            <w:pPr>
              <w:spacing w:after="0"/>
              <w:rPr>
                <w:sz w:val="19"/>
                <w:szCs w:val="19"/>
                <w:color w:val="auto"/>
              </w:rPr>
            </w:pPr>
          </w:p>
        </w:tc>
        <w:tc>
          <w:tcPr>
            <w:tcW w:w="14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(4,156)</w:t>
            </w:r>
          </w:p>
        </w:tc>
        <w:tc>
          <w:tcPr>
            <w:tcW w:w="120" w:type="dxa"/>
            <w:vAlign w:val="bottom"/>
            <w:shd w:val="clear" w:color="auto" w:fill="CCEEFF"/>
          </w:tcPr>
          <w:p>
            <w:pPr>
              <w:spacing w:after="0"/>
              <w:rPr>
                <w:sz w:val="19"/>
                <w:szCs w:val="19"/>
                <w:color w:val="auto"/>
              </w:rPr>
            </w:pPr>
          </w:p>
        </w:tc>
        <w:tc>
          <w:tcPr>
            <w:tcW w:w="460" w:type="dxa"/>
            <w:vAlign w:val="bottom"/>
            <w:shd w:val="clear" w:color="auto" w:fill="CCEEFF"/>
          </w:tcPr>
          <w:p>
            <w:pPr>
              <w:spacing w:after="0"/>
              <w:rPr>
                <w:sz w:val="19"/>
                <w:szCs w:val="19"/>
                <w:color w:val="auto"/>
              </w:rPr>
            </w:pPr>
          </w:p>
        </w:tc>
        <w:tc>
          <w:tcPr>
            <w:tcW w:w="14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r>
      <w:tr>
        <w:trPr>
          <w:trHeight w:val="213"/>
        </w:trPr>
        <w:tc>
          <w:tcPr>
            <w:tcW w:w="20" w:type="dxa"/>
            <w:vAlign w:val="bottom"/>
          </w:tcPr>
          <w:p>
            <w:pPr>
              <w:spacing w:after="0"/>
              <w:rPr>
                <w:sz w:val="18"/>
                <w:szCs w:val="18"/>
                <w:color w:val="auto"/>
              </w:rPr>
            </w:pPr>
          </w:p>
        </w:tc>
        <w:tc>
          <w:tcPr>
            <w:tcW w:w="7240" w:type="dxa"/>
            <w:vAlign w:val="bottom"/>
            <w:gridSpan w:val="2"/>
          </w:tcPr>
          <w:p>
            <w:pPr>
              <w:spacing w:after="0"/>
              <w:rPr>
                <w:sz w:val="20"/>
                <w:szCs w:val="20"/>
                <w:color w:val="auto"/>
              </w:rPr>
            </w:pPr>
            <w:r>
              <w:rPr>
                <w:rFonts w:ascii="Arial" w:cs="Arial" w:eastAsia="Arial" w:hAnsi="Arial"/>
                <w:sz w:val="16"/>
                <w:szCs w:val="16"/>
                <w:color w:val="auto"/>
              </w:rPr>
              <w:t>Repayments under finance leases</w:t>
            </w:r>
          </w:p>
        </w:tc>
        <w:tc>
          <w:tcPr>
            <w:tcW w:w="440" w:type="dxa"/>
            <w:vAlign w:val="bottom"/>
          </w:tcPr>
          <w:p>
            <w:pPr>
              <w:spacing w:after="0"/>
              <w:rPr>
                <w:sz w:val="18"/>
                <w:szCs w:val="18"/>
                <w:color w:val="auto"/>
              </w:rPr>
            </w:pPr>
          </w:p>
        </w:tc>
        <w:tc>
          <w:tcPr>
            <w:tcW w:w="1600" w:type="dxa"/>
            <w:vAlign w:val="bottom"/>
            <w:gridSpan w:val="2"/>
          </w:tcPr>
          <w:p>
            <w:pPr>
              <w:jc w:val="right"/>
              <w:ind w:right="180"/>
              <w:spacing w:after="0"/>
              <w:rPr>
                <w:sz w:val="20"/>
                <w:szCs w:val="20"/>
                <w:color w:val="auto"/>
              </w:rPr>
            </w:pPr>
            <w:r>
              <w:rPr>
                <w:rFonts w:ascii="Arial" w:cs="Arial" w:eastAsia="Arial" w:hAnsi="Arial"/>
                <w:sz w:val="16"/>
                <w:szCs w:val="16"/>
                <w:color w:val="auto"/>
              </w:rPr>
              <w:t>—</w:t>
            </w:r>
          </w:p>
        </w:tc>
        <w:tc>
          <w:tcPr>
            <w:tcW w:w="460" w:type="dxa"/>
            <w:vAlign w:val="bottom"/>
          </w:tcPr>
          <w:p>
            <w:pPr>
              <w:spacing w:after="0"/>
              <w:rPr>
                <w:sz w:val="18"/>
                <w:szCs w:val="18"/>
                <w:color w:val="auto"/>
              </w:rPr>
            </w:pPr>
          </w:p>
        </w:tc>
        <w:tc>
          <w:tcPr>
            <w:tcW w:w="1480" w:type="dxa"/>
            <w:vAlign w:val="bottom"/>
          </w:tcPr>
          <w:p>
            <w:pPr>
              <w:jc w:val="right"/>
              <w:spacing w:after="0"/>
              <w:rPr>
                <w:sz w:val="20"/>
                <w:szCs w:val="20"/>
                <w:color w:val="auto"/>
              </w:rPr>
            </w:pPr>
            <w:r>
              <w:rPr>
                <w:rFonts w:ascii="Arial" w:cs="Arial" w:eastAsia="Arial" w:hAnsi="Arial"/>
                <w:sz w:val="16"/>
                <w:szCs w:val="16"/>
                <w:color w:val="auto"/>
              </w:rPr>
              <w:t>(124)</w:t>
            </w:r>
          </w:p>
        </w:tc>
      </w:tr>
      <w:tr>
        <w:trPr>
          <w:trHeight w:val="213"/>
        </w:trPr>
        <w:tc>
          <w:tcPr>
            <w:tcW w:w="20" w:type="dxa"/>
            <w:vAlign w:val="bottom"/>
            <w:tcBorders>
              <w:top w:val="single" w:sz="8" w:color="CCEEFF"/>
            </w:tcBorders>
            <w:shd w:val="clear" w:color="auto" w:fill="CCEEFF"/>
          </w:tcPr>
          <w:p>
            <w:pPr>
              <w:spacing w:after="0"/>
              <w:rPr>
                <w:sz w:val="18"/>
                <w:szCs w:val="18"/>
                <w:color w:val="auto"/>
              </w:rPr>
            </w:pPr>
          </w:p>
        </w:tc>
        <w:tc>
          <w:tcPr>
            <w:tcW w:w="7240" w:type="dxa"/>
            <w:vAlign w:val="bottom"/>
            <w:tcBorders>
              <w:top w:val="single" w:sz="8" w:color="CCEEFF"/>
            </w:tcBorders>
            <w:gridSpan w:val="2"/>
            <w:shd w:val="clear" w:color="auto" w:fill="CCEEFF"/>
          </w:tcPr>
          <w:p>
            <w:pPr>
              <w:spacing w:after="0"/>
              <w:rPr>
                <w:sz w:val="20"/>
                <w:szCs w:val="20"/>
                <w:color w:val="auto"/>
              </w:rPr>
            </w:pPr>
            <w:r>
              <w:rPr>
                <w:rFonts w:ascii="Arial" w:cs="Arial" w:eastAsia="Arial" w:hAnsi="Arial"/>
                <w:sz w:val="16"/>
                <w:szCs w:val="16"/>
                <w:b w:val="1"/>
                <w:bCs w:val="1"/>
                <w:color w:val="auto"/>
              </w:rPr>
              <w:t>Net cash provided by (used in) financing activities</w:t>
            </w:r>
          </w:p>
        </w:tc>
        <w:tc>
          <w:tcPr>
            <w:tcW w:w="440" w:type="dxa"/>
            <w:vAlign w:val="bottom"/>
            <w:tcBorders>
              <w:top w:val="single" w:sz="8" w:color="auto"/>
              <w:bottom w:val="single" w:sz="8" w:color="auto"/>
            </w:tcBorders>
            <w:shd w:val="clear" w:color="auto" w:fill="CCEEFF"/>
          </w:tcPr>
          <w:p>
            <w:pPr>
              <w:spacing w:after="0"/>
              <w:rPr>
                <w:sz w:val="18"/>
                <w:szCs w:val="18"/>
                <w:color w:val="auto"/>
              </w:rPr>
            </w:pPr>
          </w:p>
        </w:tc>
        <w:tc>
          <w:tcPr>
            <w:tcW w:w="14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81,124</w:t>
            </w:r>
          </w:p>
        </w:tc>
        <w:tc>
          <w:tcPr>
            <w:tcW w:w="120" w:type="dxa"/>
            <w:vAlign w:val="bottom"/>
            <w:tcBorders>
              <w:top w:val="single" w:sz="8" w:color="CCEEFF"/>
            </w:tcBorders>
            <w:shd w:val="clear" w:color="auto" w:fill="CCEEFF"/>
          </w:tcPr>
          <w:p>
            <w:pPr>
              <w:spacing w:after="0"/>
              <w:rPr>
                <w:sz w:val="18"/>
                <w:szCs w:val="18"/>
                <w:color w:val="auto"/>
              </w:rPr>
            </w:pPr>
          </w:p>
        </w:tc>
        <w:tc>
          <w:tcPr>
            <w:tcW w:w="460" w:type="dxa"/>
            <w:vAlign w:val="bottom"/>
            <w:tcBorders>
              <w:top w:val="single" w:sz="8" w:color="auto"/>
              <w:bottom w:val="single" w:sz="8" w:color="auto"/>
            </w:tcBorders>
            <w:shd w:val="clear" w:color="auto" w:fill="CCEEFF"/>
          </w:tcPr>
          <w:p>
            <w:pPr>
              <w:spacing w:after="0"/>
              <w:rPr>
                <w:sz w:val="18"/>
                <w:szCs w:val="18"/>
                <w:color w:val="auto"/>
              </w:rPr>
            </w:pPr>
          </w:p>
        </w:tc>
        <w:tc>
          <w:tcPr>
            <w:tcW w:w="14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(2,733)</w:t>
            </w:r>
          </w:p>
        </w:tc>
      </w:tr>
      <w:tr>
        <w:trPr>
          <w:trHeight w:val="207"/>
        </w:trPr>
        <w:tc>
          <w:tcPr>
            <w:tcW w:w="20" w:type="dxa"/>
            <w:vAlign w:val="bottom"/>
          </w:tcPr>
          <w:p>
            <w:pPr>
              <w:spacing w:after="0"/>
              <w:rPr>
                <w:sz w:val="17"/>
                <w:szCs w:val="17"/>
                <w:color w:val="auto"/>
              </w:rPr>
            </w:pPr>
          </w:p>
        </w:tc>
        <w:tc>
          <w:tcPr>
            <w:tcW w:w="7240" w:type="dxa"/>
            <w:vAlign w:val="bottom"/>
            <w:gridSpan w:val="2"/>
          </w:tcPr>
          <w:p>
            <w:pPr>
              <w:spacing w:after="0"/>
              <w:rPr>
                <w:sz w:val="20"/>
                <w:szCs w:val="20"/>
                <w:color w:val="auto"/>
              </w:rPr>
            </w:pPr>
            <w:r>
              <w:rPr>
                <w:rFonts w:ascii="Arial" w:cs="Arial" w:eastAsia="Arial" w:hAnsi="Arial"/>
                <w:sz w:val="16"/>
                <w:szCs w:val="16"/>
                <w:color w:val="auto"/>
              </w:rPr>
              <w:t>Net increase in cash, cash equivalents, and restricted cash</w:t>
            </w:r>
          </w:p>
        </w:tc>
        <w:tc>
          <w:tcPr>
            <w:tcW w:w="440" w:type="dxa"/>
            <w:vAlign w:val="bottom"/>
          </w:tcPr>
          <w:p>
            <w:pPr>
              <w:spacing w:after="0"/>
              <w:rPr>
                <w:sz w:val="17"/>
                <w:szCs w:val="17"/>
                <w:color w:val="auto"/>
              </w:rPr>
            </w:pPr>
          </w:p>
        </w:tc>
        <w:tc>
          <w:tcPr>
            <w:tcW w:w="1480" w:type="dxa"/>
            <w:vAlign w:val="bottom"/>
          </w:tcPr>
          <w:p>
            <w:pPr>
              <w:jc w:val="right"/>
              <w:spacing w:after="0"/>
              <w:rPr>
                <w:sz w:val="20"/>
                <w:szCs w:val="20"/>
                <w:color w:val="auto"/>
              </w:rPr>
            </w:pPr>
            <w:r>
              <w:rPr>
                <w:rFonts w:ascii="Arial" w:cs="Arial" w:eastAsia="Arial" w:hAnsi="Arial"/>
                <w:sz w:val="16"/>
                <w:szCs w:val="16"/>
                <w:color w:val="auto"/>
              </w:rPr>
              <w:t>40,933</w:t>
            </w:r>
          </w:p>
        </w:tc>
        <w:tc>
          <w:tcPr>
            <w:tcW w:w="12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1480" w:type="dxa"/>
            <w:vAlign w:val="bottom"/>
          </w:tcPr>
          <w:p>
            <w:pPr>
              <w:jc w:val="right"/>
              <w:spacing w:after="0"/>
              <w:rPr>
                <w:sz w:val="20"/>
                <w:szCs w:val="20"/>
                <w:color w:val="auto"/>
              </w:rPr>
            </w:pPr>
            <w:r>
              <w:rPr>
                <w:rFonts w:ascii="Arial" w:cs="Arial" w:eastAsia="Arial" w:hAnsi="Arial"/>
                <w:sz w:val="16"/>
                <w:szCs w:val="16"/>
                <w:color w:val="auto"/>
              </w:rPr>
              <w:t>13,183</w:t>
            </w:r>
          </w:p>
        </w:tc>
      </w:tr>
      <w:tr>
        <w:trPr>
          <w:trHeight w:val="216"/>
        </w:trPr>
        <w:tc>
          <w:tcPr>
            <w:tcW w:w="20" w:type="dxa"/>
            <w:vAlign w:val="bottom"/>
            <w:shd w:val="clear" w:color="auto" w:fill="CCEEFF"/>
          </w:tcPr>
          <w:p>
            <w:pPr>
              <w:spacing w:after="0"/>
              <w:rPr>
                <w:sz w:val="18"/>
                <w:szCs w:val="18"/>
                <w:color w:val="auto"/>
              </w:rPr>
            </w:pPr>
          </w:p>
        </w:tc>
        <w:tc>
          <w:tcPr>
            <w:tcW w:w="7240" w:type="dxa"/>
            <w:vAlign w:val="bottom"/>
            <w:gridSpan w:val="2"/>
            <w:shd w:val="clear" w:color="auto" w:fill="CCEEFF"/>
          </w:tcPr>
          <w:p>
            <w:pPr>
              <w:spacing w:after="0"/>
              <w:rPr>
                <w:sz w:val="20"/>
                <w:szCs w:val="20"/>
                <w:color w:val="auto"/>
              </w:rPr>
            </w:pPr>
            <w:r>
              <w:rPr>
                <w:rFonts w:ascii="Arial" w:cs="Arial" w:eastAsia="Arial" w:hAnsi="Arial"/>
                <w:sz w:val="16"/>
                <w:szCs w:val="16"/>
                <w:b w:val="1"/>
                <w:bCs w:val="1"/>
                <w:color w:val="auto"/>
              </w:rPr>
              <w:t>Cash, cash equivalents, and restricted cash at beginning of period</w:t>
            </w:r>
          </w:p>
        </w:tc>
        <w:tc>
          <w:tcPr>
            <w:tcW w:w="440" w:type="dxa"/>
            <w:vAlign w:val="bottom"/>
            <w:tcBorders>
              <w:bottom w:val="single" w:sz="8" w:color="auto"/>
            </w:tcBorders>
            <w:shd w:val="clear" w:color="auto" w:fill="CCEEFF"/>
          </w:tcPr>
          <w:p>
            <w:pPr>
              <w:spacing w:after="0"/>
              <w:rPr>
                <w:sz w:val="18"/>
                <w:szCs w:val="18"/>
                <w:color w:val="auto"/>
              </w:rPr>
            </w:pPr>
          </w:p>
        </w:tc>
        <w:tc>
          <w:tcPr>
            <w:tcW w:w="14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63,279</w:t>
            </w:r>
          </w:p>
        </w:tc>
        <w:tc>
          <w:tcPr>
            <w:tcW w:w="120" w:type="dxa"/>
            <w:vAlign w:val="bottom"/>
            <w:shd w:val="clear" w:color="auto" w:fill="CCEEFF"/>
          </w:tcPr>
          <w:p>
            <w:pPr>
              <w:spacing w:after="0"/>
              <w:rPr>
                <w:sz w:val="18"/>
                <w:szCs w:val="18"/>
                <w:color w:val="auto"/>
              </w:rPr>
            </w:pPr>
          </w:p>
        </w:tc>
        <w:tc>
          <w:tcPr>
            <w:tcW w:w="460" w:type="dxa"/>
            <w:vAlign w:val="bottom"/>
            <w:tcBorders>
              <w:bottom w:val="single" w:sz="8" w:color="auto"/>
            </w:tcBorders>
            <w:shd w:val="clear" w:color="auto" w:fill="CCEEFF"/>
          </w:tcPr>
          <w:p>
            <w:pPr>
              <w:spacing w:after="0"/>
              <w:rPr>
                <w:sz w:val="18"/>
                <w:szCs w:val="18"/>
                <w:color w:val="auto"/>
              </w:rPr>
            </w:pPr>
          </w:p>
        </w:tc>
        <w:tc>
          <w:tcPr>
            <w:tcW w:w="14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12,713</w:t>
            </w:r>
          </w:p>
        </w:tc>
      </w:tr>
      <w:tr>
        <w:trPr>
          <w:trHeight w:val="212"/>
        </w:trPr>
        <w:tc>
          <w:tcPr>
            <w:tcW w:w="20" w:type="dxa"/>
            <w:vAlign w:val="bottom"/>
          </w:tcPr>
          <w:p>
            <w:pPr>
              <w:spacing w:after="0"/>
              <w:rPr>
                <w:sz w:val="18"/>
                <w:szCs w:val="18"/>
                <w:color w:val="auto"/>
              </w:rPr>
            </w:pPr>
          </w:p>
        </w:tc>
        <w:tc>
          <w:tcPr>
            <w:tcW w:w="7240" w:type="dxa"/>
            <w:vAlign w:val="bottom"/>
            <w:gridSpan w:val="2"/>
          </w:tcPr>
          <w:p>
            <w:pPr>
              <w:spacing w:after="0"/>
              <w:rPr>
                <w:sz w:val="20"/>
                <w:szCs w:val="20"/>
                <w:color w:val="auto"/>
              </w:rPr>
            </w:pPr>
            <w:r>
              <w:rPr>
                <w:rFonts w:ascii="Arial" w:cs="Arial" w:eastAsia="Arial" w:hAnsi="Arial"/>
                <w:sz w:val="16"/>
                <w:szCs w:val="16"/>
                <w:b w:val="1"/>
                <w:bCs w:val="1"/>
                <w:color w:val="auto"/>
              </w:rPr>
              <w:t>Cash, cash equivalents, and restricted cash at end of period</w:t>
            </w:r>
          </w:p>
        </w:tc>
        <w:tc>
          <w:tcPr>
            <w:tcW w:w="440" w:type="dxa"/>
            <w:vAlign w:val="bottom"/>
            <w:tcBorders>
              <w:bottom w:val="single" w:sz="8" w:color="auto"/>
            </w:tcBorders>
          </w:tcPr>
          <w:p>
            <w:pPr>
              <w:jc w:val="right"/>
              <w:ind w:right="259"/>
              <w:spacing w:after="0"/>
              <w:rPr>
                <w:sz w:val="20"/>
                <w:szCs w:val="20"/>
                <w:color w:val="auto"/>
              </w:rPr>
            </w:pPr>
            <w:r>
              <w:rPr>
                <w:rFonts w:ascii="Arial" w:cs="Arial" w:eastAsia="Arial" w:hAnsi="Arial"/>
                <w:sz w:val="16"/>
                <w:szCs w:val="16"/>
                <w:color w:val="auto"/>
                <w:w w:val="89"/>
              </w:rPr>
              <w:t>$</w:t>
            </w:r>
          </w:p>
        </w:tc>
        <w:tc>
          <w:tcPr>
            <w:tcW w:w="14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104,212</w:t>
            </w:r>
          </w:p>
        </w:tc>
        <w:tc>
          <w:tcPr>
            <w:tcW w:w="120" w:type="dxa"/>
            <w:vAlign w:val="bottom"/>
          </w:tcPr>
          <w:p>
            <w:pPr>
              <w:spacing w:after="0"/>
              <w:rPr>
                <w:sz w:val="18"/>
                <w:szCs w:val="18"/>
                <w:color w:val="auto"/>
              </w:rPr>
            </w:pPr>
          </w:p>
        </w:tc>
        <w:tc>
          <w:tcPr>
            <w:tcW w:w="460" w:type="dxa"/>
            <w:vAlign w:val="bottom"/>
            <w:tcBorders>
              <w:bottom w:val="single" w:sz="8" w:color="auto"/>
            </w:tcBorders>
          </w:tcPr>
          <w:p>
            <w:pPr>
              <w:jc w:val="right"/>
              <w:ind w:right="279"/>
              <w:spacing w:after="0"/>
              <w:rPr>
                <w:sz w:val="20"/>
                <w:szCs w:val="20"/>
                <w:color w:val="auto"/>
              </w:rPr>
            </w:pPr>
            <w:r>
              <w:rPr>
                <w:rFonts w:ascii="Arial" w:cs="Arial" w:eastAsia="Arial" w:hAnsi="Arial"/>
                <w:sz w:val="16"/>
                <w:szCs w:val="16"/>
                <w:color w:val="auto"/>
                <w:w w:val="89"/>
              </w:rPr>
              <w:t>$</w:t>
            </w:r>
          </w:p>
        </w:tc>
        <w:tc>
          <w:tcPr>
            <w:tcW w:w="14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25,896</w:t>
            </w:r>
          </w:p>
        </w:tc>
      </w:tr>
      <w:tr>
        <w:trPr>
          <w:trHeight w:val="21"/>
        </w:trPr>
        <w:tc>
          <w:tcPr>
            <w:tcW w:w="2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6520" w:type="dxa"/>
            <w:vAlign w:val="bottom"/>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14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148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8</w:t>
      </w:r>
    </w:p>
    <w:p>
      <w:pPr>
        <w:sectPr>
          <w:pgSz w:w="11900" w:h="16838" w:orient="portrait"/>
          <w:cols w:equalWidth="0" w:num="1">
            <w:col w:w="11240"/>
          </w:cols>
          <w:pgMar w:left="320" w:top="121" w:right="339" w:bottom="1440" w:gutter="0" w:footer="0" w:header="0"/>
        </w:sectPr>
      </w:pPr>
    </w:p>
    <w:bookmarkStart w:id="11" w:name="page12"/>
    <w:bookmarkEnd w:id="11"/>
    <w:p>
      <w:pPr>
        <w:spacing w:after="0"/>
        <w:rPr>
          <w:sz w:val="20"/>
          <w:szCs w:val="20"/>
          <w:color w:val="auto"/>
        </w:rPr>
      </w:pPr>
      <w:r>
        <w:rPr>
          <w:rFonts w:ascii="Arial" w:cs="Arial" w:eastAsia="Arial" w:hAnsi="Arial"/>
          <w:sz w:val="18"/>
          <w:szCs w:val="18"/>
          <w:b w:val="1"/>
          <w:bCs w:val="1"/>
          <w:color w:val="auto"/>
        </w:rPr>
        <w:t>ASCEND WELLNESS HOLDINGS, INC.</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SELECTED CONDENSED CONSOLIDATED CASH FLOW INFORMATION (UNAUDITED)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1" w:lineRule="exact"/>
        <w:rPr>
          <w:sz w:val="20"/>
          <w:szCs w:val="20"/>
          <w:color w:val="auto"/>
        </w:rPr>
      </w:pPr>
    </w:p>
    <w:p>
      <w:pPr>
        <w:ind w:left="8300"/>
        <w:spacing w:after="0"/>
        <w:rPr>
          <w:sz w:val="20"/>
          <w:szCs w:val="20"/>
          <w:color w:val="auto"/>
        </w:rPr>
      </w:pPr>
      <w:r>
        <w:rPr>
          <w:rFonts w:ascii="Arial" w:cs="Arial" w:eastAsia="Arial" w:hAnsi="Arial"/>
          <w:sz w:val="16"/>
          <w:szCs w:val="16"/>
          <w:b w:val="1"/>
          <w:bCs w:val="1"/>
          <w:color w:val="auto"/>
        </w:rPr>
        <w:t>Six Months Ended June 30,</w:t>
      </w:r>
    </w:p>
    <w:p>
      <w:pPr>
        <w:spacing w:after="0" w:line="26" w:lineRule="exact"/>
        <w:rPr>
          <w:sz w:val="20"/>
          <w:szCs w:val="20"/>
          <w:color w:val="auto"/>
        </w:rPr>
      </w:pPr>
    </w:p>
    <w:tbl>
      <w:tblPr>
        <w:tblLayout w:type="fixed"/>
        <w:tblInd w:w="0" w:type="dxa"/>
        <w:tblCellMar>
          <w:top w:w="0" w:type="dxa"/>
          <w:left w:w="0" w:type="dxa"/>
          <w:bottom w:w="0" w:type="dxa"/>
          <w:right w:w="0" w:type="dxa"/>
        </w:tblCellMar>
      </w:tblPr>
      <w:tr>
        <w:trPr>
          <w:trHeight w:val="175"/>
        </w:trPr>
        <w:tc>
          <w:tcPr>
            <w:tcW w:w="20" w:type="dxa"/>
            <w:vAlign w:val="bottom"/>
          </w:tcPr>
          <w:p>
            <w:pPr>
              <w:spacing w:after="0"/>
              <w:rPr>
                <w:sz w:val="15"/>
                <w:szCs w:val="15"/>
                <w:color w:val="auto"/>
              </w:rPr>
            </w:pPr>
          </w:p>
        </w:tc>
        <w:tc>
          <w:tcPr>
            <w:tcW w:w="7240" w:type="dxa"/>
            <w:vAlign w:val="bottom"/>
            <w:gridSpan w:val="2"/>
          </w:tcPr>
          <w:p>
            <w:pPr>
              <w:spacing w:after="0"/>
              <w:rPr>
                <w:sz w:val="20"/>
                <w:szCs w:val="20"/>
                <w:color w:val="auto"/>
              </w:rPr>
            </w:pPr>
            <w:r>
              <w:rPr>
                <w:rFonts w:ascii="Arial" w:cs="Arial" w:eastAsia="Arial" w:hAnsi="Arial"/>
                <w:sz w:val="13"/>
                <w:szCs w:val="13"/>
                <w:i w:val="1"/>
                <w:iCs w:val="1"/>
                <w:color w:val="auto"/>
              </w:rPr>
              <w:t>(in thousands)</w:t>
            </w:r>
          </w:p>
        </w:tc>
        <w:tc>
          <w:tcPr>
            <w:tcW w:w="440" w:type="dxa"/>
            <w:vAlign w:val="bottom"/>
            <w:tcBorders>
              <w:top w:val="single" w:sz="8" w:color="auto"/>
            </w:tcBorders>
          </w:tcPr>
          <w:p>
            <w:pPr>
              <w:spacing w:after="0"/>
              <w:rPr>
                <w:sz w:val="15"/>
                <w:szCs w:val="15"/>
                <w:color w:val="auto"/>
              </w:rPr>
            </w:pPr>
          </w:p>
        </w:tc>
        <w:tc>
          <w:tcPr>
            <w:tcW w:w="1480" w:type="dxa"/>
            <w:vAlign w:val="bottom"/>
            <w:tcBorders>
              <w:top w:val="single" w:sz="8" w:color="auto"/>
            </w:tcBorders>
          </w:tcPr>
          <w:p>
            <w:pPr>
              <w:jc w:val="right"/>
              <w:ind w:right="719"/>
              <w:spacing w:after="0" w:line="175" w:lineRule="exact"/>
              <w:rPr>
                <w:sz w:val="20"/>
                <w:szCs w:val="20"/>
                <w:color w:val="auto"/>
              </w:rPr>
            </w:pPr>
            <w:r>
              <w:rPr>
                <w:rFonts w:ascii="Arial" w:cs="Arial" w:eastAsia="Arial" w:hAnsi="Arial"/>
                <w:sz w:val="16"/>
                <w:szCs w:val="16"/>
                <w:b w:val="1"/>
                <w:bCs w:val="1"/>
                <w:color w:val="auto"/>
              </w:rPr>
              <w:t>2021</w:t>
            </w:r>
          </w:p>
        </w:tc>
        <w:tc>
          <w:tcPr>
            <w:tcW w:w="120" w:type="dxa"/>
            <w:vAlign w:val="bottom"/>
            <w:tcBorders>
              <w:top w:val="single" w:sz="8" w:color="auto"/>
            </w:tcBorders>
          </w:tcPr>
          <w:p>
            <w:pPr>
              <w:spacing w:after="0"/>
              <w:rPr>
                <w:sz w:val="15"/>
                <w:szCs w:val="15"/>
                <w:color w:val="auto"/>
              </w:rPr>
            </w:pPr>
          </w:p>
        </w:tc>
        <w:tc>
          <w:tcPr>
            <w:tcW w:w="460" w:type="dxa"/>
            <w:vAlign w:val="bottom"/>
            <w:tcBorders>
              <w:top w:val="single" w:sz="8" w:color="auto"/>
            </w:tcBorders>
          </w:tcPr>
          <w:p>
            <w:pPr>
              <w:spacing w:after="0"/>
              <w:rPr>
                <w:sz w:val="15"/>
                <w:szCs w:val="15"/>
                <w:color w:val="auto"/>
              </w:rPr>
            </w:pPr>
          </w:p>
        </w:tc>
        <w:tc>
          <w:tcPr>
            <w:tcW w:w="1480" w:type="dxa"/>
            <w:vAlign w:val="bottom"/>
            <w:tcBorders>
              <w:top w:val="single" w:sz="8" w:color="auto"/>
            </w:tcBorders>
          </w:tcPr>
          <w:p>
            <w:pPr>
              <w:jc w:val="right"/>
              <w:ind w:right="719"/>
              <w:spacing w:after="0" w:line="175" w:lineRule="exact"/>
              <w:rPr>
                <w:sz w:val="20"/>
                <w:szCs w:val="20"/>
                <w:color w:val="auto"/>
              </w:rPr>
            </w:pPr>
            <w:r>
              <w:rPr>
                <w:rFonts w:ascii="Arial" w:cs="Arial" w:eastAsia="Arial" w:hAnsi="Arial"/>
                <w:sz w:val="16"/>
                <w:szCs w:val="16"/>
                <w:b w:val="1"/>
                <w:bCs w:val="1"/>
                <w:color w:val="auto"/>
              </w:rPr>
              <w:t>2020</w:t>
            </w:r>
          </w:p>
        </w:tc>
      </w:tr>
      <w:tr>
        <w:trPr>
          <w:trHeight w:val="21"/>
        </w:trPr>
        <w:tc>
          <w:tcPr>
            <w:tcW w:w="20" w:type="dxa"/>
            <w:vAlign w:val="bottom"/>
            <w:tcBorders>
              <w:bottom w:val="single" w:sz="8" w:color="CCEEFF"/>
            </w:tcBorders>
          </w:tcPr>
          <w:p>
            <w:pPr>
              <w:spacing w:after="0" w:line="20" w:lineRule="exact"/>
              <w:rPr>
                <w:sz w:val="1"/>
                <w:szCs w:val="1"/>
                <w:color w:val="auto"/>
              </w:rPr>
            </w:pPr>
          </w:p>
        </w:tc>
        <w:tc>
          <w:tcPr>
            <w:tcW w:w="720" w:type="dxa"/>
            <w:vAlign w:val="bottom"/>
            <w:tcBorders>
              <w:top w:val="single" w:sz="8" w:color="auto"/>
              <w:bottom w:val="single" w:sz="8" w:color="CCEEFF"/>
            </w:tcBorders>
          </w:tcPr>
          <w:p>
            <w:pPr>
              <w:spacing w:after="0" w:line="20" w:lineRule="exact"/>
              <w:rPr>
                <w:sz w:val="1"/>
                <w:szCs w:val="1"/>
                <w:color w:val="auto"/>
              </w:rPr>
            </w:pPr>
          </w:p>
        </w:tc>
        <w:tc>
          <w:tcPr>
            <w:tcW w:w="6520" w:type="dxa"/>
            <w:vAlign w:val="bottom"/>
            <w:tcBorders>
              <w:bottom w:val="single" w:sz="8" w:color="CCEEFF"/>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148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1480" w:type="dxa"/>
            <w:vAlign w:val="bottom"/>
            <w:tcBorders>
              <w:bottom w:val="single" w:sz="8" w:color="auto"/>
            </w:tcBorders>
          </w:tcPr>
          <w:p>
            <w:pPr>
              <w:spacing w:after="0" w:line="20" w:lineRule="exact"/>
              <w:rPr>
                <w:sz w:val="1"/>
                <w:szCs w:val="1"/>
                <w:color w:val="auto"/>
              </w:rPr>
            </w:pPr>
          </w:p>
        </w:tc>
      </w:tr>
      <w:tr>
        <w:trPr>
          <w:trHeight w:val="209"/>
        </w:trPr>
        <w:tc>
          <w:tcPr>
            <w:tcW w:w="20" w:type="dxa"/>
            <w:vAlign w:val="bottom"/>
            <w:shd w:val="clear" w:color="auto" w:fill="CCEEFF"/>
          </w:tcPr>
          <w:p>
            <w:pPr>
              <w:spacing w:after="0"/>
              <w:rPr>
                <w:sz w:val="18"/>
                <w:szCs w:val="18"/>
                <w:color w:val="auto"/>
              </w:rPr>
            </w:pPr>
          </w:p>
        </w:tc>
        <w:tc>
          <w:tcPr>
            <w:tcW w:w="7240" w:type="dxa"/>
            <w:vAlign w:val="bottom"/>
            <w:gridSpan w:val="2"/>
            <w:shd w:val="clear" w:color="auto" w:fill="CCEEFF"/>
          </w:tcPr>
          <w:p>
            <w:pPr>
              <w:spacing w:after="0"/>
              <w:rPr>
                <w:sz w:val="20"/>
                <w:szCs w:val="20"/>
                <w:color w:val="auto"/>
              </w:rPr>
            </w:pPr>
            <w:r>
              <w:rPr>
                <w:rFonts w:ascii="Arial" w:cs="Arial" w:eastAsia="Arial" w:hAnsi="Arial"/>
                <w:sz w:val="16"/>
                <w:szCs w:val="16"/>
                <w:b w:val="1"/>
                <w:bCs w:val="1"/>
                <w:color w:val="auto"/>
              </w:rPr>
              <w:t>Net cash used in operating activities</w:t>
            </w:r>
          </w:p>
        </w:tc>
        <w:tc>
          <w:tcPr>
            <w:tcW w:w="440" w:type="dxa"/>
            <w:vAlign w:val="bottom"/>
            <w:tcBorders>
              <w:bottom w:val="single" w:sz="8" w:color="auto"/>
            </w:tcBorders>
            <w:shd w:val="clear" w:color="auto" w:fill="CCEEFF"/>
          </w:tcPr>
          <w:p>
            <w:pPr>
              <w:jc w:val="right"/>
              <w:ind w:right="259"/>
              <w:spacing w:after="0"/>
              <w:rPr>
                <w:sz w:val="20"/>
                <w:szCs w:val="20"/>
                <w:color w:val="auto"/>
              </w:rPr>
            </w:pPr>
            <w:r>
              <w:rPr>
                <w:rFonts w:ascii="Arial" w:cs="Arial" w:eastAsia="Arial" w:hAnsi="Arial"/>
                <w:sz w:val="16"/>
                <w:szCs w:val="16"/>
                <w:color w:val="auto"/>
                <w:w w:val="89"/>
              </w:rPr>
              <w:t>$</w:t>
            </w:r>
          </w:p>
        </w:tc>
        <w:tc>
          <w:tcPr>
            <w:tcW w:w="14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(12,055)</w:t>
            </w:r>
          </w:p>
        </w:tc>
        <w:tc>
          <w:tcPr>
            <w:tcW w:w="120" w:type="dxa"/>
            <w:vAlign w:val="bottom"/>
            <w:shd w:val="clear" w:color="auto" w:fill="CCEEFF"/>
          </w:tcPr>
          <w:p>
            <w:pPr>
              <w:spacing w:after="0"/>
              <w:rPr>
                <w:sz w:val="18"/>
                <w:szCs w:val="18"/>
                <w:color w:val="auto"/>
              </w:rPr>
            </w:pPr>
          </w:p>
        </w:tc>
        <w:tc>
          <w:tcPr>
            <w:tcW w:w="460" w:type="dxa"/>
            <w:vAlign w:val="bottom"/>
            <w:tcBorders>
              <w:bottom w:val="single" w:sz="8" w:color="auto"/>
            </w:tcBorders>
            <w:shd w:val="clear" w:color="auto" w:fill="CCEEFF"/>
          </w:tcPr>
          <w:p>
            <w:pPr>
              <w:jc w:val="right"/>
              <w:ind w:right="279"/>
              <w:spacing w:after="0"/>
              <w:rPr>
                <w:sz w:val="20"/>
                <w:szCs w:val="20"/>
                <w:color w:val="auto"/>
              </w:rPr>
            </w:pPr>
            <w:r>
              <w:rPr>
                <w:rFonts w:ascii="Arial" w:cs="Arial" w:eastAsia="Arial" w:hAnsi="Arial"/>
                <w:sz w:val="16"/>
                <w:szCs w:val="16"/>
                <w:color w:val="auto"/>
                <w:w w:val="89"/>
              </w:rPr>
              <w:t>$</w:t>
            </w:r>
          </w:p>
        </w:tc>
        <w:tc>
          <w:tcPr>
            <w:tcW w:w="14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(438)</w:t>
            </w:r>
          </w:p>
        </w:tc>
      </w:tr>
      <w:tr>
        <w:trPr>
          <w:trHeight w:val="193"/>
        </w:trPr>
        <w:tc>
          <w:tcPr>
            <w:tcW w:w="20" w:type="dxa"/>
            <w:vAlign w:val="bottom"/>
          </w:tcPr>
          <w:p>
            <w:pPr>
              <w:spacing w:after="0"/>
              <w:rPr>
                <w:sz w:val="16"/>
                <w:szCs w:val="16"/>
                <w:color w:val="auto"/>
              </w:rPr>
            </w:pPr>
          </w:p>
        </w:tc>
        <w:tc>
          <w:tcPr>
            <w:tcW w:w="7240" w:type="dxa"/>
            <w:vAlign w:val="bottom"/>
            <w:gridSpan w:val="2"/>
          </w:tcPr>
          <w:p>
            <w:pPr>
              <w:spacing w:after="0"/>
              <w:rPr>
                <w:sz w:val="20"/>
                <w:szCs w:val="20"/>
                <w:color w:val="auto"/>
              </w:rPr>
            </w:pPr>
            <w:r>
              <w:rPr>
                <w:rFonts w:ascii="Arial" w:cs="Arial" w:eastAsia="Arial" w:hAnsi="Arial"/>
                <w:sz w:val="16"/>
                <w:szCs w:val="16"/>
                <w:b w:val="1"/>
                <w:bCs w:val="1"/>
                <w:color w:val="auto"/>
              </w:rPr>
              <w:t>Cash flows from investing activities</w:t>
            </w:r>
          </w:p>
        </w:tc>
        <w:tc>
          <w:tcPr>
            <w:tcW w:w="440" w:type="dxa"/>
            <w:vAlign w:val="bottom"/>
          </w:tcPr>
          <w:p>
            <w:pPr>
              <w:spacing w:after="0"/>
              <w:rPr>
                <w:sz w:val="16"/>
                <w:szCs w:val="16"/>
                <w:color w:val="auto"/>
              </w:rPr>
            </w:pPr>
          </w:p>
        </w:tc>
        <w:tc>
          <w:tcPr>
            <w:tcW w:w="14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460" w:type="dxa"/>
            <w:vAlign w:val="bottom"/>
          </w:tcPr>
          <w:p>
            <w:pPr>
              <w:spacing w:after="0"/>
              <w:rPr>
                <w:sz w:val="16"/>
                <w:szCs w:val="16"/>
                <w:color w:val="auto"/>
              </w:rPr>
            </w:pPr>
          </w:p>
        </w:tc>
        <w:tc>
          <w:tcPr>
            <w:tcW w:w="1480" w:type="dxa"/>
            <w:vAlign w:val="bottom"/>
          </w:tcPr>
          <w:p>
            <w:pPr>
              <w:spacing w:after="0"/>
              <w:rPr>
                <w:sz w:val="16"/>
                <w:szCs w:val="16"/>
                <w:color w:val="auto"/>
              </w:rPr>
            </w:pPr>
          </w:p>
        </w:tc>
      </w:tr>
      <w:tr>
        <w:trPr>
          <w:trHeight w:val="219"/>
        </w:trPr>
        <w:tc>
          <w:tcPr>
            <w:tcW w:w="20" w:type="dxa"/>
            <w:vAlign w:val="bottom"/>
            <w:shd w:val="clear" w:color="auto" w:fill="CCEEFF"/>
          </w:tcPr>
          <w:p>
            <w:pPr>
              <w:spacing w:after="0"/>
              <w:rPr>
                <w:sz w:val="19"/>
                <w:szCs w:val="19"/>
                <w:color w:val="auto"/>
              </w:rPr>
            </w:pPr>
          </w:p>
        </w:tc>
        <w:tc>
          <w:tcPr>
            <w:tcW w:w="7240" w:type="dxa"/>
            <w:vAlign w:val="bottom"/>
            <w:gridSpan w:val="2"/>
            <w:shd w:val="clear" w:color="auto" w:fill="CCEEFF"/>
          </w:tcPr>
          <w:p>
            <w:pPr>
              <w:spacing w:after="0"/>
              <w:rPr>
                <w:sz w:val="20"/>
                <w:szCs w:val="20"/>
                <w:color w:val="auto"/>
              </w:rPr>
            </w:pPr>
            <w:r>
              <w:rPr>
                <w:rFonts w:ascii="Arial" w:cs="Arial" w:eastAsia="Arial" w:hAnsi="Arial"/>
                <w:sz w:val="16"/>
                <w:szCs w:val="16"/>
                <w:color w:val="auto"/>
              </w:rPr>
              <w:t>Additions to capital assets</w:t>
            </w:r>
          </w:p>
        </w:tc>
        <w:tc>
          <w:tcPr>
            <w:tcW w:w="440" w:type="dxa"/>
            <w:vAlign w:val="bottom"/>
            <w:shd w:val="clear" w:color="auto" w:fill="CCEEFF"/>
          </w:tcPr>
          <w:p>
            <w:pPr>
              <w:spacing w:after="0"/>
              <w:rPr>
                <w:sz w:val="19"/>
                <w:szCs w:val="19"/>
                <w:color w:val="auto"/>
              </w:rPr>
            </w:pPr>
          </w:p>
        </w:tc>
        <w:tc>
          <w:tcPr>
            <w:tcW w:w="14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(56,046)</w:t>
            </w:r>
          </w:p>
        </w:tc>
        <w:tc>
          <w:tcPr>
            <w:tcW w:w="120" w:type="dxa"/>
            <w:vAlign w:val="bottom"/>
            <w:shd w:val="clear" w:color="auto" w:fill="CCEEFF"/>
          </w:tcPr>
          <w:p>
            <w:pPr>
              <w:spacing w:after="0"/>
              <w:rPr>
                <w:sz w:val="19"/>
                <w:szCs w:val="19"/>
                <w:color w:val="auto"/>
              </w:rPr>
            </w:pPr>
          </w:p>
        </w:tc>
        <w:tc>
          <w:tcPr>
            <w:tcW w:w="460" w:type="dxa"/>
            <w:vAlign w:val="bottom"/>
            <w:shd w:val="clear" w:color="auto" w:fill="CCEEFF"/>
          </w:tcPr>
          <w:p>
            <w:pPr>
              <w:spacing w:after="0"/>
              <w:rPr>
                <w:sz w:val="19"/>
                <w:szCs w:val="19"/>
                <w:color w:val="auto"/>
              </w:rPr>
            </w:pPr>
          </w:p>
        </w:tc>
        <w:tc>
          <w:tcPr>
            <w:tcW w:w="14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(13,696)</w:t>
            </w:r>
          </w:p>
        </w:tc>
      </w:tr>
      <w:tr>
        <w:trPr>
          <w:trHeight w:val="213"/>
        </w:trPr>
        <w:tc>
          <w:tcPr>
            <w:tcW w:w="20" w:type="dxa"/>
            <w:vAlign w:val="bottom"/>
          </w:tcPr>
          <w:p>
            <w:pPr>
              <w:spacing w:after="0"/>
              <w:rPr>
                <w:sz w:val="18"/>
                <w:szCs w:val="18"/>
                <w:color w:val="auto"/>
              </w:rPr>
            </w:pPr>
          </w:p>
        </w:tc>
        <w:tc>
          <w:tcPr>
            <w:tcW w:w="7240" w:type="dxa"/>
            <w:vAlign w:val="bottom"/>
            <w:gridSpan w:val="2"/>
          </w:tcPr>
          <w:p>
            <w:pPr>
              <w:spacing w:after="0"/>
              <w:rPr>
                <w:sz w:val="20"/>
                <w:szCs w:val="20"/>
                <w:color w:val="auto"/>
              </w:rPr>
            </w:pPr>
            <w:r>
              <w:rPr>
                <w:rFonts w:ascii="Arial" w:cs="Arial" w:eastAsia="Arial" w:hAnsi="Arial"/>
                <w:sz w:val="16"/>
                <w:szCs w:val="16"/>
                <w:color w:val="auto"/>
              </w:rPr>
              <w:t>Investments in notes receivable</w:t>
            </w:r>
          </w:p>
        </w:tc>
        <w:tc>
          <w:tcPr>
            <w:tcW w:w="440" w:type="dxa"/>
            <w:vAlign w:val="bottom"/>
          </w:tcPr>
          <w:p>
            <w:pPr>
              <w:spacing w:after="0"/>
              <w:rPr>
                <w:sz w:val="18"/>
                <w:szCs w:val="18"/>
                <w:color w:val="auto"/>
              </w:rPr>
            </w:pPr>
          </w:p>
        </w:tc>
        <w:tc>
          <w:tcPr>
            <w:tcW w:w="1480" w:type="dxa"/>
            <w:vAlign w:val="bottom"/>
          </w:tcPr>
          <w:p>
            <w:pPr>
              <w:jc w:val="right"/>
              <w:spacing w:after="0"/>
              <w:rPr>
                <w:sz w:val="20"/>
                <w:szCs w:val="20"/>
                <w:color w:val="auto"/>
              </w:rPr>
            </w:pPr>
            <w:r>
              <w:rPr>
                <w:rFonts w:ascii="Arial" w:cs="Arial" w:eastAsia="Arial" w:hAnsi="Arial"/>
                <w:sz w:val="16"/>
                <w:szCs w:val="16"/>
                <w:color w:val="auto"/>
              </w:rPr>
              <w:t>(1,656)</w:t>
            </w:r>
          </w:p>
        </w:tc>
        <w:tc>
          <w:tcPr>
            <w:tcW w:w="12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480" w:type="dxa"/>
            <w:vAlign w:val="bottom"/>
          </w:tcPr>
          <w:p>
            <w:pPr>
              <w:jc w:val="right"/>
              <w:spacing w:after="0"/>
              <w:rPr>
                <w:sz w:val="20"/>
                <w:szCs w:val="20"/>
                <w:color w:val="auto"/>
              </w:rPr>
            </w:pPr>
            <w:r>
              <w:rPr>
                <w:rFonts w:ascii="Arial" w:cs="Arial" w:eastAsia="Arial" w:hAnsi="Arial"/>
                <w:sz w:val="16"/>
                <w:szCs w:val="16"/>
                <w:color w:val="auto"/>
              </w:rPr>
              <w:t>(585)</w:t>
            </w:r>
          </w:p>
        </w:tc>
      </w:tr>
      <w:tr>
        <w:trPr>
          <w:trHeight w:val="219"/>
        </w:trPr>
        <w:tc>
          <w:tcPr>
            <w:tcW w:w="20" w:type="dxa"/>
            <w:vAlign w:val="bottom"/>
            <w:shd w:val="clear" w:color="auto" w:fill="CCEEFF"/>
          </w:tcPr>
          <w:p>
            <w:pPr>
              <w:spacing w:after="0"/>
              <w:rPr>
                <w:sz w:val="19"/>
                <w:szCs w:val="19"/>
                <w:color w:val="auto"/>
              </w:rPr>
            </w:pPr>
          </w:p>
        </w:tc>
        <w:tc>
          <w:tcPr>
            <w:tcW w:w="7240" w:type="dxa"/>
            <w:vAlign w:val="bottom"/>
            <w:gridSpan w:val="2"/>
            <w:shd w:val="clear" w:color="auto" w:fill="CCEEFF"/>
          </w:tcPr>
          <w:p>
            <w:pPr>
              <w:spacing w:after="0"/>
              <w:rPr>
                <w:sz w:val="20"/>
                <w:szCs w:val="20"/>
                <w:color w:val="auto"/>
              </w:rPr>
            </w:pPr>
            <w:r>
              <w:rPr>
                <w:rFonts w:ascii="Arial" w:cs="Arial" w:eastAsia="Arial" w:hAnsi="Arial"/>
                <w:sz w:val="16"/>
                <w:szCs w:val="16"/>
                <w:color w:val="auto"/>
              </w:rPr>
              <w:t>Collection of notes receivable</w:t>
            </w:r>
          </w:p>
        </w:tc>
        <w:tc>
          <w:tcPr>
            <w:tcW w:w="440" w:type="dxa"/>
            <w:vAlign w:val="bottom"/>
            <w:shd w:val="clear" w:color="auto" w:fill="CCEEFF"/>
          </w:tcPr>
          <w:p>
            <w:pPr>
              <w:spacing w:after="0"/>
              <w:rPr>
                <w:sz w:val="19"/>
                <w:szCs w:val="19"/>
                <w:color w:val="auto"/>
              </w:rPr>
            </w:pPr>
          </w:p>
        </w:tc>
        <w:tc>
          <w:tcPr>
            <w:tcW w:w="14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164</w:t>
            </w:r>
          </w:p>
        </w:tc>
        <w:tc>
          <w:tcPr>
            <w:tcW w:w="120" w:type="dxa"/>
            <w:vAlign w:val="bottom"/>
            <w:shd w:val="clear" w:color="auto" w:fill="CCEEFF"/>
          </w:tcPr>
          <w:p>
            <w:pPr>
              <w:spacing w:after="0"/>
              <w:rPr>
                <w:sz w:val="19"/>
                <w:szCs w:val="19"/>
                <w:color w:val="auto"/>
              </w:rPr>
            </w:pPr>
          </w:p>
        </w:tc>
        <w:tc>
          <w:tcPr>
            <w:tcW w:w="460" w:type="dxa"/>
            <w:vAlign w:val="bottom"/>
            <w:shd w:val="clear" w:color="auto" w:fill="CCEEFF"/>
          </w:tcPr>
          <w:p>
            <w:pPr>
              <w:spacing w:after="0"/>
              <w:rPr>
                <w:sz w:val="19"/>
                <w:szCs w:val="19"/>
                <w:color w:val="auto"/>
              </w:rPr>
            </w:pPr>
          </w:p>
        </w:tc>
        <w:tc>
          <w:tcPr>
            <w:tcW w:w="14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r>
      <w:tr>
        <w:trPr>
          <w:trHeight w:val="213"/>
        </w:trPr>
        <w:tc>
          <w:tcPr>
            <w:tcW w:w="20" w:type="dxa"/>
            <w:vAlign w:val="bottom"/>
          </w:tcPr>
          <w:p>
            <w:pPr>
              <w:spacing w:after="0"/>
              <w:rPr>
                <w:sz w:val="18"/>
                <w:szCs w:val="18"/>
                <w:color w:val="auto"/>
              </w:rPr>
            </w:pPr>
          </w:p>
        </w:tc>
        <w:tc>
          <w:tcPr>
            <w:tcW w:w="7240" w:type="dxa"/>
            <w:vAlign w:val="bottom"/>
            <w:gridSpan w:val="2"/>
          </w:tcPr>
          <w:p>
            <w:pPr>
              <w:spacing w:after="0"/>
              <w:rPr>
                <w:sz w:val="20"/>
                <w:szCs w:val="20"/>
                <w:color w:val="auto"/>
              </w:rPr>
            </w:pPr>
            <w:r>
              <w:rPr>
                <w:rFonts w:ascii="Arial" w:cs="Arial" w:eastAsia="Arial" w:hAnsi="Arial"/>
                <w:sz w:val="16"/>
                <w:szCs w:val="16"/>
                <w:color w:val="auto"/>
              </w:rPr>
              <w:t>Proceeds from sale of assets</w:t>
            </w:r>
          </w:p>
        </w:tc>
        <w:tc>
          <w:tcPr>
            <w:tcW w:w="440" w:type="dxa"/>
            <w:vAlign w:val="bottom"/>
          </w:tcPr>
          <w:p>
            <w:pPr>
              <w:spacing w:after="0"/>
              <w:rPr>
                <w:sz w:val="18"/>
                <w:szCs w:val="18"/>
                <w:color w:val="auto"/>
              </w:rPr>
            </w:pPr>
          </w:p>
        </w:tc>
        <w:tc>
          <w:tcPr>
            <w:tcW w:w="1600" w:type="dxa"/>
            <w:vAlign w:val="bottom"/>
            <w:gridSpan w:val="2"/>
          </w:tcPr>
          <w:p>
            <w:pPr>
              <w:jc w:val="right"/>
              <w:ind w:right="180"/>
              <w:spacing w:after="0"/>
              <w:rPr>
                <w:sz w:val="20"/>
                <w:szCs w:val="20"/>
                <w:color w:val="auto"/>
              </w:rPr>
            </w:pPr>
            <w:r>
              <w:rPr>
                <w:rFonts w:ascii="Arial" w:cs="Arial" w:eastAsia="Arial" w:hAnsi="Arial"/>
                <w:sz w:val="16"/>
                <w:szCs w:val="16"/>
                <w:color w:val="auto"/>
              </w:rPr>
              <w:t>—</w:t>
            </w:r>
          </w:p>
        </w:tc>
        <w:tc>
          <w:tcPr>
            <w:tcW w:w="460" w:type="dxa"/>
            <w:vAlign w:val="bottom"/>
          </w:tcPr>
          <w:p>
            <w:pPr>
              <w:spacing w:after="0"/>
              <w:rPr>
                <w:sz w:val="18"/>
                <w:szCs w:val="18"/>
                <w:color w:val="auto"/>
              </w:rPr>
            </w:pPr>
          </w:p>
        </w:tc>
        <w:tc>
          <w:tcPr>
            <w:tcW w:w="1480" w:type="dxa"/>
            <w:vAlign w:val="bottom"/>
          </w:tcPr>
          <w:p>
            <w:pPr>
              <w:jc w:val="right"/>
              <w:spacing w:after="0"/>
              <w:rPr>
                <w:sz w:val="20"/>
                <w:szCs w:val="20"/>
                <w:color w:val="auto"/>
              </w:rPr>
            </w:pPr>
            <w:r>
              <w:rPr>
                <w:rFonts w:ascii="Arial" w:cs="Arial" w:eastAsia="Arial" w:hAnsi="Arial"/>
                <w:sz w:val="16"/>
                <w:szCs w:val="16"/>
                <w:color w:val="auto"/>
              </w:rPr>
              <w:t>26,750</w:t>
            </w:r>
          </w:p>
        </w:tc>
      </w:tr>
      <w:tr>
        <w:trPr>
          <w:trHeight w:val="219"/>
        </w:trPr>
        <w:tc>
          <w:tcPr>
            <w:tcW w:w="20" w:type="dxa"/>
            <w:vAlign w:val="bottom"/>
            <w:shd w:val="clear" w:color="auto" w:fill="CCEEFF"/>
          </w:tcPr>
          <w:p>
            <w:pPr>
              <w:spacing w:after="0"/>
              <w:rPr>
                <w:sz w:val="19"/>
                <w:szCs w:val="19"/>
                <w:color w:val="auto"/>
              </w:rPr>
            </w:pPr>
          </w:p>
        </w:tc>
        <w:tc>
          <w:tcPr>
            <w:tcW w:w="7240" w:type="dxa"/>
            <w:vAlign w:val="bottom"/>
            <w:gridSpan w:val="2"/>
            <w:shd w:val="clear" w:color="auto" w:fill="CCEEFF"/>
          </w:tcPr>
          <w:p>
            <w:pPr>
              <w:spacing w:after="0"/>
              <w:rPr>
                <w:sz w:val="20"/>
                <w:szCs w:val="20"/>
                <w:color w:val="auto"/>
              </w:rPr>
            </w:pPr>
            <w:r>
              <w:rPr>
                <w:rFonts w:ascii="Arial" w:cs="Arial" w:eastAsia="Arial" w:hAnsi="Arial"/>
                <w:sz w:val="16"/>
                <w:szCs w:val="16"/>
                <w:color w:val="auto"/>
              </w:rPr>
              <w:t>Purchase of businesses, net of cash acquired</w:t>
            </w:r>
          </w:p>
        </w:tc>
        <w:tc>
          <w:tcPr>
            <w:tcW w:w="440" w:type="dxa"/>
            <w:vAlign w:val="bottom"/>
            <w:tcBorders>
              <w:bottom w:val="single" w:sz="8" w:color="auto"/>
            </w:tcBorders>
            <w:shd w:val="clear" w:color="auto" w:fill="CCEEFF"/>
          </w:tcPr>
          <w:p>
            <w:pPr>
              <w:spacing w:after="0"/>
              <w:rPr>
                <w:sz w:val="19"/>
                <w:szCs w:val="19"/>
                <w:color w:val="auto"/>
              </w:rPr>
            </w:pPr>
          </w:p>
        </w:tc>
        <w:tc>
          <w:tcPr>
            <w:tcW w:w="14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(13,630)</w:t>
            </w:r>
          </w:p>
        </w:tc>
        <w:tc>
          <w:tcPr>
            <w:tcW w:w="120" w:type="dxa"/>
            <w:vAlign w:val="bottom"/>
            <w:shd w:val="clear" w:color="auto" w:fill="CCEEFF"/>
          </w:tcPr>
          <w:p>
            <w:pPr>
              <w:spacing w:after="0"/>
              <w:rPr>
                <w:sz w:val="19"/>
                <w:szCs w:val="19"/>
                <w:color w:val="auto"/>
              </w:rPr>
            </w:pPr>
          </w:p>
        </w:tc>
        <w:tc>
          <w:tcPr>
            <w:tcW w:w="460" w:type="dxa"/>
            <w:vAlign w:val="bottom"/>
            <w:tcBorders>
              <w:bottom w:val="single" w:sz="8" w:color="auto"/>
            </w:tcBorders>
            <w:shd w:val="clear" w:color="auto" w:fill="CCEEFF"/>
          </w:tcPr>
          <w:p>
            <w:pPr>
              <w:spacing w:after="0"/>
              <w:rPr>
                <w:sz w:val="19"/>
                <w:szCs w:val="19"/>
                <w:color w:val="auto"/>
              </w:rPr>
            </w:pPr>
          </w:p>
        </w:tc>
        <w:tc>
          <w:tcPr>
            <w:tcW w:w="14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r>
      <w:tr>
        <w:trPr>
          <w:trHeight w:val="207"/>
        </w:trPr>
        <w:tc>
          <w:tcPr>
            <w:tcW w:w="20" w:type="dxa"/>
            <w:vAlign w:val="bottom"/>
            <w:tcBorders>
              <w:bottom w:val="single" w:sz="8" w:color="CCEEFF"/>
            </w:tcBorders>
          </w:tcPr>
          <w:p>
            <w:pPr>
              <w:spacing w:after="0"/>
              <w:rPr>
                <w:sz w:val="17"/>
                <w:szCs w:val="17"/>
                <w:color w:val="auto"/>
              </w:rPr>
            </w:pPr>
          </w:p>
        </w:tc>
        <w:tc>
          <w:tcPr>
            <w:tcW w:w="7240" w:type="dxa"/>
            <w:vAlign w:val="bottom"/>
            <w:tcBorders>
              <w:bottom w:val="single" w:sz="8" w:color="CCEEFF"/>
            </w:tcBorders>
            <w:gridSpan w:val="2"/>
          </w:tcPr>
          <w:p>
            <w:pPr>
              <w:spacing w:after="0"/>
              <w:rPr>
                <w:sz w:val="20"/>
                <w:szCs w:val="20"/>
                <w:color w:val="auto"/>
              </w:rPr>
            </w:pPr>
            <w:r>
              <w:rPr>
                <w:rFonts w:ascii="Arial" w:cs="Arial" w:eastAsia="Arial" w:hAnsi="Arial"/>
                <w:sz w:val="16"/>
                <w:szCs w:val="16"/>
                <w:b w:val="1"/>
                <w:bCs w:val="1"/>
                <w:color w:val="auto"/>
              </w:rPr>
              <w:t>Net cash (used in) provided by investing activities</w:t>
            </w:r>
          </w:p>
        </w:tc>
        <w:tc>
          <w:tcPr>
            <w:tcW w:w="440" w:type="dxa"/>
            <w:vAlign w:val="bottom"/>
            <w:tcBorders>
              <w:bottom w:val="single" w:sz="8" w:color="auto"/>
            </w:tcBorders>
          </w:tcPr>
          <w:p>
            <w:pPr>
              <w:spacing w:after="0"/>
              <w:rPr>
                <w:sz w:val="17"/>
                <w:szCs w:val="17"/>
                <w:color w:val="auto"/>
              </w:rPr>
            </w:pPr>
          </w:p>
        </w:tc>
        <w:tc>
          <w:tcPr>
            <w:tcW w:w="14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(71,168)</w:t>
            </w:r>
          </w:p>
        </w:tc>
        <w:tc>
          <w:tcPr>
            <w:tcW w:w="120" w:type="dxa"/>
            <w:vAlign w:val="bottom"/>
            <w:tcBorders>
              <w:bottom w:val="single" w:sz="8" w:color="CCEEFF"/>
            </w:tcBorders>
          </w:tcPr>
          <w:p>
            <w:pPr>
              <w:spacing w:after="0"/>
              <w:rPr>
                <w:sz w:val="17"/>
                <w:szCs w:val="17"/>
                <w:color w:val="auto"/>
              </w:rPr>
            </w:pPr>
          </w:p>
        </w:tc>
        <w:tc>
          <w:tcPr>
            <w:tcW w:w="460" w:type="dxa"/>
            <w:vAlign w:val="bottom"/>
            <w:tcBorders>
              <w:bottom w:val="single" w:sz="8" w:color="auto"/>
            </w:tcBorders>
          </w:tcPr>
          <w:p>
            <w:pPr>
              <w:spacing w:after="0"/>
              <w:rPr>
                <w:sz w:val="17"/>
                <w:szCs w:val="17"/>
                <w:color w:val="auto"/>
              </w:rPr>
            </w:pPr>
          </w:p>
        </w:tc>
        <w:tc>
          <w:tcPr>
            <w:tcW w:w="14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12,469</w:t>
            </w:r>
          </w:p>
        </w:tc>
      </w:tr>
      <w:tr>
        <w:trPr>
          <w:trHeight w:val="199"/>
        </w:trPr>
        <w:tc>
          <w:tcPr>
            <w:tcW w:w="20" w:type="dxa"/>
            <w:vAlign w:val="bottom"/>
            <w:shd w:val="clear" w:color="auto" w:fill="CCEEFF"/>
          </w:tcPr>
          <w:p>
            <w:pPr>
              <w:spacing w:after="0"/>
              <w:rPr>
                <w:sz w:val="17"/>
                <w:szCs w:val="17"/>
                <w:color w:val="auto"/>
              </w:rPr>
            </w:pPr>
          </w:p>
        </w:tc>
        <w:tc>
          <w:tcPr>
            <w:tcW w:w="7240" w:type="dxa"/>
            <w:vAlign w:val="bottom"/>
            <w:gridSpan w:val="2"/>
            <w:shd w:val="clear" w:color="auto" w:fill="CCEEFF"/>
          </w:tcPr>
          <w:p>
            <w:pPr>
              <w:spacing w:after="0"/>
              <w:rPr>
                <w:sz w:val="20"/>
                <w:szCs w:val="20"/>
                <w:color w:val="auto"/>
              </w:rPr>
            </w:pPr>
            <w:r>
              <w:rPr>
                <w:rFonts w:ascii="Arial" w:cs="Arial" w:eastAsia="Arial" w:hAnsi="Arial"/>
                <w:sz w:val="16"/>
                <w:szCs w:val="16"/>
                <w:b w:val="1"/>
                <w:bCs w:val="1"/>
                <w:color w:val="auto"/>
              </w:rPr>
              <w:t>Cash flows from financing activities</w:t>
            </w:r>
          </w:p>
        </w:tc>
        <w:tc>
          <w:tcPr>
            <w:tcW w:w="440" w:type="dxa"/>
            <w:vAlign w:val="bottom"/>
            <w:shd w:val="clear" w:color="auto" w:fill="CCEEFF"/>
          </w:tcPr>
          <w:p>
            <w:pPr>
              <w:spacing w:after="0"/>
              <w:rPr>
                <w:sz w:val="17"/>
                <w:szCs w:val="17"/>
                <w:color w:val="auto"/>
              </w:rPr>
            </w:pPr>
          </w:p>
        </w:tc>
        <w:tc>
          <w:tcPr>
            <w:tcW w:w="14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460" w:type="dxa"/>
            <w:vAlign w:val="bottom"/>
            <w:shd w:val="clear" w:color="auto" w:fill="CCEEFF"/>
          </w:tcPr>
          <w:p>
            <w:pPr>
              <w:spacing w:after="0"/>
              <w:rPr>
                <w:sz w:val="17"/>
                <w:szCs w:val="17"/>
                <w:color w:val="auto"/>
              </w:rPr>
            </w:pPr>
          </w:p>
        </w:tc>
        <w:tc>
          <w:tcPr>
            <w:tcW w:w="1480" w:type="dxa"/>
            <w:vAlign w:val="bottom"/>
            <w:shd w:val="clear" w:color="auto" w:fill="CCEEFF"/>
          </w:tcPr>
          <w:p>
            <w:pPr>
              <w:spacing w:after="0"/>
              <w:rPr>
                <w:sz w:val="17"/>
                <w:szCs w:val="17"/>
                <w:color w:val="auto"/>
              </w:rPr>
            </w:pPr>
          </w:p>
        </w:tc>
      </w:tr>
      <w:tr>
        <w:trPr>
          <w:trHeight w:val="213"/>
        </w:trPr>
        <w:tc>
          <w:tcPr>
            <w:tcW w:w="20" w:type="dxa"/>
            <w:vAlign w:val="bottom"/>
          </w:tcPr>
          <w:p>
            <w:pPr>
              <w:spacing w:after="0"/>
              <w:rPr>
                <w:sz w:val="18"/>
                <w:szCs w:val="18"/>
                <w:color w:val="auto"/>
              </w:rPr>
            </w:pPr>
          </w:p>
        </w:tc>
        <w:tc>
          <w:tcPr>
            <w:tcW w:w="7240" w:type="dxa"/>
            <w:vAlign w:val="bottom"/>
            <w:gridSpan w:val="2"/>
          </w:tcPr>
          <w:p>
            <w:pPr>
              <w:spacing w:after="0"/>
              <w:rPr>
                <w:sz w:val="20"/>
                <w:szCs w:val="20"/>
                <w:color w:val="auto"/>
              </w:rPr>
            </w:pPr>
            <w:r>
              <w:rPr>
                <w:rFonts w:ascii="Arial" w:cs="Arial" w:eastAsia="Arial" w:hAnsi="Arial"/>
                <w:sz w:val="16"/>
                <w:szCs w:val="16"/>
                <w:color w:val="auto"/>
              </w:rPr>
              <w:t>Proceeds from issuance of common stock in public offerings, net</w:t>
            </w:r>
          </w:p>
        </w:tc>
        <w:tc>
          <w:tcPr>
            <w:tcW w:w="440" w:type="dxa"/>
            <w:vAlign w:val="bottom"/>
          </w:tcPr>
          <w:p>
            <w:pPr>
              <w:spacing w:after="0"/>
              <w:rPr>
                <w:sz w:val="18"/>
                <w:szCs w:val="18"/>
                <w:color w:val="auto"/>
              </w:rPr>
            </w:pPr>
          </w:p>
        </w:tc>
        <w:tc>
          <w:tcPr>
            <w:tcW w:w="1480" w:type="dxa"/>
            <w:vAlign w:val="bottom"/>
          </w:tcPr>
          <w:p>
            <w:pPr>
              <w:jc w:val="right"/>
              <w:spacing w:after="0"/>
              <w:rPr>
                <w:sz w:val="20"/>
                <w:szCs w:val="20"/>
                <w:color w:val="auto"/>
              </w:rPr>
            </w:pPr>
            <w:r>
              <w:rPr>
                <w:rFonts w:ascii="Arial" w:cs="Arial" w:eastAsia="Arial" w:hAnsi="Arial"/>
                <w:sz w:val="16"/>
                <w:szCs w:val="16"/>
                <w:color w:val="auto"/>
              </w:rPr>
              <w:t>86,065</w:t>
            </w:r>
          </w:p>
        </w:tc>
        <w:tc>
          <w:tcPr>
            <w:tcW w:w="12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480" w:type="dxa"/>
            <w:vAlign w:val="bottom"/>
          </w:tcPr>
          <w:p>
            <w:pPr>
              <w:jc w:val="right"/>
              <w:spacing w:after="0"/>
              <w:rPr>
                <w:sz w:val="20"/>
                <w:szCs w:val="20"/>
                <w:color w:val="auto"/>
              </w:rPr>
            </w:pPr>
            <w:r>
              <w:rPr>
                <w:rFonts w:ascii="Arial" w:cs="Arial" w:eastAsia="Arial" w:hAnsi="Arial"/>
                <w:sz w:val="16"/>
                <w:szCs w:val="16"/>
                <w:color w:val="auto"/>
              </w:rPr>
              <w:t>—</w:t>
            </w:r>
          </w:p>
        </w:tc>
      </w:tr>
      <w:tr>
        <w:trPr>
          <w:trHeight w:val="219"/>
        </w:trPr>
        <w:tc>
          <w:tcPr>
            <w:tcW w:w="20" w:type="dxa"/>
            <w:vAlign w:val="bottom"/>
            <w:shd w:val="clear" w:color="auto" w:fill="CCEEFF"/>
          </w:tcPr>
          <w:p>
            <w:pPr>
              <w:spacing w:after="0"/>
              <w:rPr>
                <w:sz w:val="19"/>
                <w:szCs w:val="19"/>
                <w:color w:val="auto"/>
              </w:rPr>
            </w:pPr>
          </w:p>
        </w:tc>
        <w:tc>
          <w:tcPr>
            <w:tcW w:w="7240" w:type="dxa"/>
            <w:vAlign w:val="bottom"/>
            <w:gridSpan w:val="2"/>
            <w:shd w:val="clear" w:color="auto" w:fill="CCEEFF"/>
          </w:tcPr>
          <w:p>
            <w:pPr>
              <w:spacing w:after="0"/>
              <w:rPr>
                <w:sz w:val="20"/>
                <w:szCs w:val="20"/>
                <w:color w:val="auto"/>
              </w:rPr>
            </w:pPr>
            <w:r>
              <w:rPr>
                <w:rFonts w:ascii="Arial" w:cs="Arial" w:eastAsia="Arial" w:hAnsi="Arial"/>
                <w:sz w:val="16"/>
                <w:szCs w:val="16"/>
                <w:color w:val="auto"/>
              </w:rPr>
              <w:t>Proceeds from issuance of debt</w:t>
            </w:r>
          </w:p>
        </w:tc>
        <w:tc>
          <w:tcPr>
            <w:tcW w:w="440" w:type="dxa"/>
            <w:vAlign w:val="bottom"/>
            <w:shd w:val="clear" w:color="auto" w:fill="CCEEFF"/>
          </w:tcPr>
          <w:p>
            <w:pPr>
              <w:spacing w:after="0"/>
              <w:rPr>
                <w:sz w:val="19"/>
                <w:szCs w:val="19"/>
                <w:color w:val="auto"/>
              </w:rPr>
            </w:pPr>
          </w:p>
        </w:tc>
        <w:tc>
          <w:tcPr>
            <w:tcW w:w="14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49,500</w:t>
            </w:r>
          </w:p>
        </w:tc>
        <w:tc>
          <w:tcPr>
            <w:tcW w:w="120" w:type="dxa"/>
            <w:vAlign w:val="bottom"/>
            <w:shd w:val="clear" w:color="auto" w:fill="CCEEFF"/>
          </w:tcPr>
          <w:p>
            <w:pPr>
              <w:spacing w:after="0"/>
              <w:rPr>
                <w:sz w:val="19"/>
                <w:szCs w:val="19"/>
                <w:color w:val="auto"/>
              </w:rPr>
            </w:pPr>
          </w:p>
        </w:tc>
        <w:tc>
          <w:tcPr>
            <w:tcW w:w="460" w:type="dxa"/>
            <w:vAlign w:val="bottom"/>
            <w:shd w:val="clear" w:color="auto" w:fill="CCEEFF"/>
          </w:tcPr>
          <w:p>
            <w:pPr>
              <w:spacing w:after="0"/>
              <w:rPr>
                <w:sz w:val="19"/>
                <w:szCs w:val="19"/>
                <w:color w:val="auto"/>
              </w:rPr>
            </w:pPr>
          </w:p>
        </w:tc>
        <w:tc>
          <w:tcPr>
            <w:tcW w:w="14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12,833</w:t>
            </w:r>
          </w:p>
        </w:tc>
      </w:tr>
      <w:tr>
        <w:trPr>
          <w:trHeight w:val="213"/>
        </w:trPr>
        <w:tc>
          <w:tcPr>
            <w:tcW w:w="20" w:type="dxa"/>
            <w:vAlign w:val="bottom"/>
          </w:tcPr>
          <w:p>
            <w:pPr>
              <w:spacing w:after="0"/>
              <w:rPr>
                <w:sz w:val="18"/>
                <w:szCs w:val="18"/>
                <w:color w:val="auto"/>
              </w:rPr>
            </w:pPr>
          </w:p>
        </w:tc>
        <w:tc>
          <w:tcPr>
            <w:tcW w:w="7240" w:type="dxa"/>
            <w:vAlign w:val="bottom"/>
            <w:gridSpan w:val="2"/>
          </w:tcPr>
          <w:p>
            <w:pPr>
              <w:spacing w:after="0"/>
              <w:rPr>
                <w:sz w:val="20"/>
                <w:szCs w:val="20"/>
                <w:color w:val="auto"/>
              </w:rPr>
            </w:pPr>
            <w:r>
              <w:rPr>
                <w:rFonts w:ascii="Arial" w:cs="Arial" w:eastAsia="Arial" w:hAnsi="Arial"/>
                <w:sz w:val="16"/>
                <w:szCs w:val="16"/>
                <w:color w:val="auto"/>
              </w:rPr>
              <w:t>Repayments of debt</w:t>
            </w:r>
          </w:p>
        </w:tc>
        <w:tc>
          <w:tcPr>
            <w:tcW w:w="440" w:type="dxa"/>
            <w:vAlign w:val="bottom"/>
          </w:tcPr>
          <w:p>
            <w:pPr>
              <w:spacing w:after="0"/>
              <w:rPr>
                <w:sz w:val="18"/>
                <w:szCs w:val="18"/>
                <w:color w:val="auto"/>
              </w:rPr>
            </w:pPr>
          </w:p>
        </w:tc>
        <w:tc>
          <w:tcPr>
            <w:tcW w:w="1480" w:type="dxa"/>
            <w:vAlign w:val="bottom"/>
          </w:tcPr>
          <w:p>
            <w:pPr>
              <w:jc w:val="right"/>
              <w:spacing w:after="0"/>
              <w:rPr>
                <w:sz w:val="20"/>
                <w:szCs w:val="20"/>
                <w:color w:val="auto"/>
              </w:rPr>
            </w:pPr>
            <w:r>
              <w:rPr>
                <w:rFonts w:ascii="Arial" w:cs="Arial" w:eastAsia="Arial" w:hAnsi="Arial"/>
                <w:sz w:val="16"/>
                <w:szCs w:val="16"/>
                <w:color w:val="auto"/>
              </w:rPr>
              <w:t>(2,071)</w:t>
            </w:r>
          </w:p>
        </w:tc>
        <w:tc>
          <w:tcPr>
            <w:tcW w:w="12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480" w:type="dxa"/>
            <w:vAlign w:val="bottom"/>
          </w:tcPr>
          <w:p>
            <w:pPr>
              <w:jc w:val="right"/>
              <w:spacing w:after="0"/>
              <w:rPr>
                <w:sz w:val="20"/>
                <w:szCs w:val="20"/>
                <w:color w:val="auto"/>
              </w:rPr>
            </w:pPr>
            <w:r>
              <w:rPr>
                <w:rFonts w:ascii="Arial" w:cs="Arial" w:eastAsia="Arial" w:hAnsi="Arial"/>
                <w:sz w:val="16"/>
                <w:szCs w:val="16"/>
                <w:color w:val="auto"/>
              </w:rPr>
              <w:t>(15,317)</w:t>
            </w:r>
          </w:p>
        </w:tc>
      </w:tr>
      <w:tr>
        <w:trPr>
          <w:trHeight w:val="219"/>
        </w:trPr>
        <w:tc>
          <w:tcPr>
            <w:tcW w:w="20" w:type="dxa"/>
            <w:vAlign w:val="bottom"/>
            <w:shd w:val="clear" w:color="auto" w:fill="CCEEFF"/>
          </w:tcPr>
          <w:p>
            <w:pPr>
              <w:spacing w:after="0"/>
              <w:rPr>
                <w:sz w:val="19"/>
                <w:szCs w:val="19"/>
                <w:color w:val="auto"/>
              </w:rPr>
            </w:pPr>
          </w:p>
        </w:tc>
        <w:tc>
          <w:tcPr>
            <w:tcW w:w="7240" w:type="dxa"/>
            <w:vAlign w:val="bottom"/>
            <w:gridSpan w:val="2"/>
            <w:shd w:val="clear" w:color="auto" w:fill="CCEEFF"/>
          </w:tcPr>
          <w:p>
            <w:pPr>
              <w:spacing w:after="0"/>
              <w:rPr>
                <w:sz w:val="20"/>
                <w:szCs w:val="20"/>
                <w:color w:val="auto"/>
              </w:rPr>
            </w:pPr>
            <w:r>
              <w:rPr>
                <w:rFonts w:ascii="Arial" w:cs="Arial" w:eastAsia="Arial" w:hAnsi="Arial"/>
                <w:sz w:val="16"/>
                <w:szCs w:val="16"/>
                <w:color w:val="auto"/>
              </w:rPr>
              <w:t>Repurchase of warrants</w:t>
            </w:r>
          </w:p>
        </w:tc>
        <w:tc>
          <w:tcPr>
            <w:tcW w:w="440" w:type="dxa"/>
            <w:vAlign w:val="bottom"/>
            <w:shd w:val="clear" w:color="auto" w:fill="CCEEFF"/>
          </w:tcPr>
          <w:p>
            <w:pPr>
              <w:spacing w:after="0"/>
              <w:rPr>
                <w:sz w:val="19"/>
                <w:szCs w:val="19"/>
                <w:color w:val="auto"/>
              </w:rPr>
            </w:pPr>
          </w:p>
        </w:tc>
        <w:tc>
          <w:tcPr>
            <w:tcW w:w="14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(4,156)</w:t>
            </w:r>
          </w:p>
        </w:tc>
        <w:tc>
          <w:tcPr>
            <w:tcW w:w="120" w:type="dxa"/>
            <w:vAlign w:val="bottom"/>
            <w:shd w:val="clear" w:color="auto" w:fill="CCEEFF"/>
          </w:tcPr>
          <w:p>
            <w:pPr>
              <w:spacing w:after="0"/>
              <w:rPr>
                <w:sz w:val="19"/>
                <w:szCs w:val="19"/>
                <w:color w:val="auto"/>
              </w:rPr>
            </w:pPr>
          </w:p>
        </w:tc>
        <w:tc>
          <w:tcPr>
            <w:tcW w:w="460" w:type="dxa"/>
            <w:vAlign w:val="bottom"/>
            <w:shd w:val="clear" w:color="auto" w:fill="CCEEFF"/>
          </w:tcPr>
          <w:p>
            <w:pPr>
              <w:spacing w:after="0"/>
              <w:rPr>
                <w:sz w:val="19"/>
                <w:szCs w:val="19"/>
                <w:color w:val="auto"/>
              </w:rPr>
            </w:pPr>
          </w:p>
        </w:tc>
        <w:tc>
          <w:tcPr>
            <w:tcW w:w="14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r>
      <w:tr>
        <w:trPr>
          <w:trHeight w:val="213"/>
        </w:trPr>
        <w:tc>
          <w:tcPr>
            <w:tcW w:w="20" w:type="dxa"/>
            <w:vAlign w:val="bottom"/>
          </w:tcPr>
          <w:p>
            <w:pPr>
              <w:spacing w:after="0"/>
              <w:rPr>
                <w:sz w:val="18"/>
                <w:szCs w:val="18"/>
                <w:color w:val="auto"/>
              </w:rPr>
            </w:pPr>
          </w:p>
        </w:tc>
        <w:tc>
          <w:tcPr>
            <w:tcW w:w="7240" w:type="dxa"/>
            <w:vAlign w:val="bottom"/>
            <w:gridSpan w:val="2"/>
          </w:tcPr>
          <w:p>
            <w:pPr>
              <w:spacing w:after="0"/>
              <w:rPr>
                <w:sz w:val="20"/>
                <w:szCs w:val="20"/>
                <w:color w:val="auto"/>
              </w:rPr>
            </w:pPr>
            <w:r>
              <w:rPr>
                <w:rFonts w:ascii="Arial" w:cs="Arial" w:eastAsia="Arial" w:hAnsi="Arial"/>
                <w:sz w:val="16"/>
                <w:szCs w:val="16"/>
                <w:color w:val="auto"/>
              </w:rPr>
              <w:t>Proceeds from finance leases</w:t>
            </w:r>
          </w:p>
        </w:tc>
        <w:tc>
          <w:tcPr>
            <w:tcW w:w="440" w:type="dxa"/>
            <w:vAlign w:val="bottom"/>
          </w:tcPr>
          <w:p>
            <w:pPr>
              <w:spacing w:after="0"/>
              <w:rPr>
                <w:sz w:val="18"/>
                <w:szCs w:val="18"/>
                <w:color w:val="auto"/>
              </w:rPr>
            </w:pPr>
          </w:p>
        </w:tc>
        <w:tc>
          <w:tcPr>
            <w:tcW w:w="1600" w:type="dxa"/>
            <w:vAlign w:val="bottom"/>
            <w:gridSpan w:val="2"/>
          </w:tcPr>
          <w:p>
            <w:pPr>
              <w:jc w:val="right"/>
              <w:ind w:right="180"/>
              <w:spacing w:after="0"/>
              <w:rPr>
                <w:sz w:val="20"/>
                <w:szCs w:val="20"/>
                <w:color w:val="auto"/>
              </w:rPr>
            </w:pPr>
            <w:r>
              <w:rPr>
                <w:rFonts w:ascii="Arial" w:cs="Arial" w:eastAsia="Arial" w:hAnsi="Arial"/>
                <w:sz w:val="16"/>
                <w:szCs w:val="16"/>
                <w:color w:val="auto"/>
              </w:rPr>
              <w:t>—</w:t>
            </w:r>
          </w:p>
        </w:tc>
        <w:tc>
          <w:tcPr>
            <w:tcW w:w="460" w:type="dxa"/>
            <w:vAlign w:val="bottom"/>
          </w:tcPr>
          <w:p>
            <w:pPr>
              <w:spacing w:after="0"/>
              <w:rPr>
                <w:sz w:val="18"/>
                <w:szCs w:val="18"/>
                <w:color w:val="auto"/>
              </w:rPr>
            </w:pPr>
          </w:p>
        </w:tc>
        <w:tc>
          <w:tcPr>
            <w:tcW w:w="1480" w:type="dxa"/>
            <w:vAlign w:val="bottom"/>
          </w:tcPr>
          <w:p>
            <w:pPr>
              <w:jc w:val="right"/>
              <w:spacing w:after="0"/>
              <w:rPr>
                <w:sz w:val="20"/>
                <w:szCs w:val="20"/>
                <w:color w:val="auto"/>
              </w:rPr>
            </w:pPr>
            <w:r>
              <w:rPr>
                <w:rFonts w:ascii="Arial" w:cs="Arial" w:eastAsia="Arial" w:hAnsi="Arial"/>
                <w:sz w:val="16"/>
                <w:szCs w:val="16"/>
                <w:color w:val="auto"/>
              </w:rPr>
              <w:t>3,750</w:t>
            </w:r>
          </w:p>
        </w:tc>
      </w:tr>
      <w:tr>
        <w:trPr>
          <w:trHeight w:val="219"/>
        </w:trPr>
        <w:tc>
          <w:tcPr>
            <w:tcW w:w="20" w:type="dxa"/>
            <w:vAlign w:val="bottom"/>
            <w:shd w:val="clear" w:color="auto" w:fill="CCEEFF"/>
          </w:tcPr>
          <w:p>
            <w:pPr>
              <w:spacing w:after="0"/>
              <w:rPr>
                <w:sz w:val="19"/>
                <w:szCs w:val="19"/>
                <w:color w:val="auto"/>
              </w:rPr>
            </w:pPr>
          </w:p>
        </w:tc>
        <w:tc>
          <w:tcPr>
            <w:tcW w:w="7240" w:type="dxa"/>
            <w:vAlign w:val="bottom"/>
            <w:gridSpan w:val="2"/>
            <w:shd w:val="clear" w:color="auto" w:fill="CCEEFF"/>
          </w:tcPr>
          <w:p>
            <w:pPr>
              <w:spacing w:after="0"/>
              <w:rPr>
                <w:sz w:val="20"/>
                <w:szCs w:val="20"/>
                <w:color w:val="auto"/>
              </w:rPr>
            </w:pPr>
            <w:r>
              <w:rPr>
                <w:rFonts w:ascii="Arial" w:cs="Arial" w:eastAsia="Arial" w:hAnsi="Arial"/>
                <w:sz w:val="16"/>
                <w:szCs w:val="16"/>
                <w:color w:val="auto"/>
              </w:rPr>
              <w:t>Repayments under finance leases</w:t>
            </w:r>
          </w:p>
        </w:tc>
        <w:tc>
          <w:tcPr>
            <w:tcW w:w="440" w:type="dxa"/>
            <w:vAlign w:val="bottom"/>
            <w:shd w:val="clear" w:color="auto" w:fill="CCEEFF"/>
          </w:tcPr>
          <w:p>
            <w:pPr>
              <w:spacing w:after="0"/>
              <w:rPr>
                <w:sz w:val="19"/>
                <w:szCs w:val="19"/>
                <w:color w:val="auto"/>
              </w:rPr>
            </w:pPr>
          </w:p>
        </w:tc>
        <w:tc>
          <w:tcPr>
            <w:tcW w:w="1600" w:type="dxa"/>
            <w:vAlign w:val="bottom"/>
            <w:gridSpan w:val="2"/>
            <w:shd w:val="clear" w:color="auto" w:fill="CCEEFF"/>
          </w:tcPr>
          <w:p>
            <w:pPr>
              <w:jc w:val="right"/>
              <w:ind w:right="180"/>
              <w:spacing w:after="0"/>
              <w:rPr>
                <w:sz w:val="20"/>
                <w:szCs w:val="20"/>
                <w:color w:val="auto"/>
              </w:rPr>
            </w:pPr>
            <w:r>
              <w:rPr>
                <w:rFonts w:ascii="Arial" w:cs="Arial" w:eastAsia="Arial" w:hAnsi="Arial"/>
                <w:sz w:val="16"/>
                <w:szCs w:val="16"/>
                <w:color w:val="auto"/>
              </w:rPr>
              <w:t>—</w:t>
            </w:r>
          </w:p>
        </w:tc>
        <w:tc>
          <w:tcPr>
            <w:tcW w:w="460" w:type="dxa"/>
            <w:vAlign w:val="bottom"/>
            <w:shd w:val="clear" w:color="auto" w:fill="CCEEFF"/>
          </w:tcPr>
          <w:p>
            <w:pPr>
              <w:spacing w:after="0"/>
              <w:rPr>
                <w:sz w:val="19"/>
                <w:szCs w:val="19"/>
                <w:color w:val="auto"/>
              </w:rPr>
            </w:pPr>
          </w:p>
        </w:tc>
        <w:tc>
          <w:tcPr>
            <w:tcW w:w="14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(206)</w:t>
            </w:r>
          </w:p>
        </w:tc>
      </w:tr>
      <w:tr>
        <w:trPr>
          <w:trHeight w:val="206"/>
        </w:trPr>
        <w:tc>
          <w:tcPr>
            <w:tcW w:w="20" w:type="dxa"/>
            <w:vAlign w:val="bottom"/>
            <w:tcBorders>
              <w:bottom w:val="single" w:sz="8" w:color="CCEEFF"/>
            </w:tcBorders>
          </w:tcPr>
          <w:p>
            <w:pPr>
              <w:spacing w:after="0"/>
              <w:rPr>
                <w:sz w:val="17"/>
                <w:szCs w:val="17"/>
                <w:color w:val="auto"/>
              </w:rPr>
            </w:pPr>
          </w:p>
        </w:tc>
        <w:tc>
          <w:tcPr>
            <w:tcW w:w="7240" w:type="dxa"/>
            <w:vAlign w:val="bottom"/>
            <w:tcBorders>
              <w:bottom w:val="single" w:sz="8" w:color="CCEEFF"/>
            </w:tcBorders>
            <w:gridSpan w:val="2"/>
          </w:tcPr>
          <w:p>
            <w:pPr>
              <w:spacing w:after="0"/>
              <w:rPr>
                <w:sz w:val="20"/>
                <w:szCs w:val="20"/>
                <w:color w:val="auto"/>
              </w:rPr>
            </w:pPr>
            <w:r>
              <w:rPr>
                <w:rFonts w:ascii="Arial" w:cs="Arial" w:eastAsia="Arial" w:hAnsi="Arial"/>
                <w:sz w:val="16"/>
                <w:szCs w:val="16"/>
                <w:b w:val="1"/>
                <w:bCs w:val="1"/>
                <w:color w:val="auto"/>
              </w:rPr>
              <w:t>Net cash provided by financing activities</w:t>
            </w:r>
          </w:p>
        </w:tc>
        <w:tc>
          <w:tcPr>
            <w:tcW w:w="440" w:type="dxa"/>
            <w:vAlign w:val="bottom"/>
            <w:tcBorders>
              <w:top w:val="single" w:sz="8" w:color="auto"/>
              <w:bottom w:val="single" w:sz="8" w:color="auto"/>
            </w:tcBorders>
          </w:tcPr>
          <w:p>
            <w:pPr>
              <w:spacing w:after="0"/>
              <w:rPr>
                <w:sz w:val="17"/>
                <w:szCs w:val="17"/>
                <w:color w:val="auto"/>
              </w:rPr>
            </w:pPr>
          </w:p>
        </w:tc>
        <w:tc>
          <w:tcPr>
            <w:tcW w:w="14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129,338</w:t>
            </w:r>
          </w:p>
        </w:tc>
        <w:tc>
          <w:tcPr>
            <w:tcW w:w="120" w:type="dxa"/>
            <w:vAlign w:val="bottom"/>
            <w:tcBorders>
              <w:bottom w:val="single" w:sz="8" w:color="CCEEFF"/>
            </w:tcBorders>
          </w:tcPr>
          <w:p>
            <w:pPr>
              <w:spacing w:after="0"/>
              <w:rPr>
                <w:sz w:val="17"/>
                <w:szCs w:val="17"/>
                <w:color w:val="auto"/>
              </w:rPr>
            </w:pPr>
          </w:p>
        </w:tc>
        <w:tc>
          <w:tcPr>
            <w:tcW w:w="460" w:type="dxa"/>
            <w:vAlign w:val="bottom"/>
            <w:tcBorders>
              <w:top w:val="single" w:sz="8" w:color="auto"/>
              <w:bottom w:val="single" w:sz="8" w:color="auto"/>
            </w:tcBorders>
          </w:tcPr>
          <w:p>
            <w:pPr>
              <w:spacing w:after="0"/>
              <w:rPr>
                <w:sz w:val="17"/>
                <w:szCs w:val="17"/>
                <w:color w:val="auto"/>
              </w:rPr>
            </w:pPr>
          </w:p>
        </w:tc>
        <w:tc>
          <w:tcPr>
            <w:tcW w:w="14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1,060</w:t>
            </w:r>
          </w:p>
        </w:tc>
      </w:tr>
      <w:tr>
        <w:trPr>
          <w:trHeight w:val="213"/>
        </w:trPr>
        <w:tc>
          <w:tcPr>
            <w:tcW w:w="20" w:type="dxa"/>
            <w:vAlign w:val="bottom"/>
            <w:shd w:val="clear" w:color="auto" w:fill="CCEEFF"/>
          </w:tcPr>
          <w:p>
            <w:pPr>
              <w:spacing w:after="0"/>
              <w:rPr>
                <w:sz w:val="18"/>
                <w:szCs w:val="18"/>
                <w:color w:val="auto"/>
              </w:rPr>
            </w:pPr>
          </w:p>
        </w:tc>
        <w:tc>
          <w:tcPr>
            <w:tcW w:w="7240" w:type="dxa"/>
            <w:vAlign w:val="bottom"/>
            <w:gridSpan w:val="2"/>
            <w:shd w:val="clear" w:color="auto" w:fill="CCEEFF"/>
          </w:tcPr>
          <w:p>
            <w:pPr>
              <w:spacing w:after="0"/>
              <w:rPr>
                <w:sz w:val="20"/>
                <w:szCs w:val="20"/>
                <w:color w:val="auto"/>
              </w:rPr>
            </w:pPr>
            <w:r>
              <w:rPr>
                <w:rFonts w:ascii="Arial" w:cs="Arial" w:eastAsia="Arial" w:hAnsi="Arial"/>
                <w:sz w:val="16"/>
                <w:szCs w:val="16"/>
                <w:color w:val="auto"/>
              </w:rPr>
              <w:t>Net increase in cash, cash equivalents, and restricted cash</w:t>
            </w:r>
          </w:p>
        </w:tc>
        <w:tc>
          <w:tcPr>
            <w:tcW w:w="440" w:type="dxa"/>
            <w:vAlign w:val="bottom"/>
            <w:shd w:val="clear" w:color="auto" w:fill="CCEEFF"/>
          </w:tcPr>
          <w:p>
            <w:pPr>
              <w:spacing w:after="0"/>
              <w:rPr>
                <w:sz w:val="18"/>
                <w:szCs w:val="18"/>
                <w:color w:val="auto"/>
              </w:rPr>
            </w:pPr>
          </w:p>
        </w:tc>
        <w:tc>
          <w:tcPr>
            <w:tcW w:w="14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46,115</w:t>
            </w:r>
          </w:p>
        </w:tc>
        <w:tc>
          <w:tcPr>
            <w:tcW w:w="12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14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13,091</w:t>
            </w:r>
          </w:p>
        </w:tc>
      </w:tr>
      <w:tr>
        <w:trPr>
          <w:trHeight w:val="213"/>
        </w:trPr>
        <w:tc>
          <w:tcPr>
            <w:tcW w:w="20" w:type="dxa"/>
            <w:vAlign w:val="bottom"/>
            <w:tcBorders>
              <w:bottom w:val="single" w:sz="8" w:color="CCEEFF"/>
            </w:tcBorders>
          </w:tcPr>
          <w:p>
            <w:pPr>
              <w:spacing w:after="0"/>
              <w:rPr>
                <w:sz w:val="18"/>
                <w:szCs w:val="18"/>
                <w:color w:val="auto"/>
              </w:rPr>
            </w:pPr>
          </w:p>
        </w:tc>
        <w:tc>
          <w:tcPr>
            <w:tcW w:w="7240" w:type="dxa"/>
            <w:vAlign w:val="bottom"/>
            <w:tcBorders>
              <w:bottom w:val="single" w:sz="8" w:color="CCEEFF"/>
            </w:tcBorders>
            <w:gridSpan w:val="2"/>
          </w:tcPr>
          <w:p>
            <w:pPr>
              <w:spacing w:after="0"/>
              <w:rPr>
                <w:sz w:val="20"/>
                <w:szCs w:val="20"/>
                <w:color w:val="auto"/>
              </w:rPr>
            </w:pPr>
            <w:r>
              <w:rPr>
                <w:rFonts w:ascii="Arial" w:cs="Arial" w:eastAsia="Arial" w:hAnsi="Arial"/>
                <w:sz w:val="16"/>
                <w:szCs w:val="16"/>
                <w:b w:val="1"/>
                <w:bCs w:val="1"/>
                <w:color w:val="auto"/>
              </w:rPr>
              <w:t>Cash, cash equivalents, and restricted cash at beginning of period</w:t>
            </w:r>
          </w:p>
        </w:tc>
        <w:tc>
          <w:tcPr>
            <w:tcW w:w="440" w:type="dxa"/>
            <w:vAlign w:val="bottom"/>
            <w:tcBorders>
              <w:bottom w:val="single" w:sz="8" w:color="auto"/>
            </w:tcBorders>
          </w:tcPr>
          <w:p>
            <w:pPr>
              <w:spacing w:after="0"/>
              <w:rPr>
                <w:sz w:val="18"/>
                <w:szCs w:val="18"/>
                <w:color w:val="auto"/>
              </w:rPr>
            </w:pPr>
          </w:p>
        </w:tc>
        <w:tc>
          <w:tcPr>
            <w:tcW w:w="14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58,097</w:t>
            </w:r>
          </w:p>
        </w:tc>
        <w:tc>
          <w:tcPr>
            <w:tcW w:w="120" w:type="dxa"/>
            <w:vAlign w:val="bottom"/>
            <w:tcBorders>
              <w:bottom w:val="single" w:sz="8" w:color="CCEEFF"/>
            </w:tcBorders>
          </w:tcPr>
          <w:p>
            <w:pPr>
              <w:spacing w:after="0"/>
              <w:rPr>
                <w:sz w:val="18"/>
                <w:szCs w:val="18"/>
                <w:color w:val="auto"/>
              </w:rPr>
            </w:pPr>
          </w:p>
        </w:tc>
        <w:tc>
          <w:tcPr>
            <w:tcW w:w="460" w:type="dxa"/>
            <w:vAlign w:val="bottom"/>
            <w:tcBorders>
              <w:bottom w:val="single" w:sz="8" w:color="auto"/>
            </w:tcBorders>
          </w:tcPr>
          <w:p>
            <w:pPr>
              <w:spacing w:after="0"/>
              <w:rPr>
                <w:sz w:val="18"/>
                <w:szCs w:val="18"/>
                <w:color w:val="auto"/>
              </w:rPr>
            </w:pPr>
          </w:p>
        </w:tc>
        <w:tc>
          <w:tcPr>
            <w:tcW w:w="14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12,805</w:t>
            </w:r>
          </w:p>
        </w:tc>
      </w:tr>
      <w:tr>
        <w:trPr>
          <w:trHeight w:val="237"/>
        </w:trPr>
        <w:tc>
          <w:tcPr>
            <w:tcW w:w="20" w:type="dxa"/>
            <w:vAlign w:val="bottom"/>
            <w:tcBorders>
              <w:bottom w:val="single" w:sz="8" w:color="CCEEFF"/>
            </w:tcBorders>
            <w:shd w:val="clear" w:color="auto" w:fill="CCEEFF"/>
          </w:tcPr>
          <w:p>
            <w:pPr>
              <w:spacing w:after="0"/>
              <w:rPr>
                <w:sz w:val="20"/>
                <w:szCs w:val="20"/>
                <w:color w:val="auto"/>
              </w:rPr>
            </w:pPr>
          </w:p>
        </w:tc>
        <w:tc>
          <w:tcPr>
            <w:tcW w:w="7240" w:type="dxa"/>
            <w:vAlign w:val="bottom"/>
            <w:tcBorders>
              <w:bottom w:val="single" w:sz="8" w:color="CCEEFF"/>
            </w:tcBorders>
            <w:gridSpan w:val="2"/>
            <w:shd w:val="clear" w:color="auto" w:fill="CCEEFF"/>
          </w:tcPr>
          <w:p>
            <w:pPr>
              <w:spacing w:after="0"/>
              <w:rPr>
                <w:sz w:val="20"/>
                <w:szCs w:val="20"/>
                <w:color w:val="auto"/>
              </w:rPr>
            </w:pPr>
            <w:r>
              <w:rPr>
                <w:rFonts w:ascii="Arial" w:cs="Arial" w:eastAsia="Arial" w:hAnsi="Arial"/>
                <w:sz w:val="16"/>
                <w:szCs w:val="16"/>
                <w:b w:val="1"/>
                <w:bCs w:val="1"/>
                <w:color w:val="auto"/>
              </w:rPr>
              <w:t>Cash, cash equivalents, and restricted cash at end of period</w:t>
            </w:r>
          </w:p>
        </w:tc>
        <w:tc>
          <w:tcPr>
            <w:tcW w:w="440" w:type="dxa"/>
            <w:vAlign w:val="bottom"/>
            <w:tcBorders>
              <w:bottom w:val="single" w:sz="8" w:color="auto"/>
            </w:tcBorders>
            <w:shd w:val="clear" w:color="auto" w:fill="CCEEFF"/>
          </w:tcPr>
          <w:p>
            <w:pPr>
              <w:jc w:val="right"/>
              <w:ind w:right="259"/>
              <w:spacing w:after="0"/>
              <w:rPr>
                <w:sz w:val="20"/>
                <w:szCs w:val="20"/>
                <w:color w:val="auto"/>
              </w:rPr>
            </w:pPr>
            <w:r>
              <w:rPr>
                <w:rFonts w:ascii="Arial" w:cs="Arial" w:eastAsia="Arial" w:hAnsi="Arial"/>
                <w:sz w:val="16"/>
                <w:szCs w:val="16"/>
                <w:color w:val="auto"/>
                <w:w w:val="89"/>
              </w:rPr>
              <w:t>$</w:t>
            </w:r>
          </w:p>
        </w:tc>
        <w:tc>
          <w:tcPr>
            <w:tcW w:w="14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104,212</w:t>
            </w:r>
          </w:p>
        </w:tc>
        <w:tc>
          <w:tcPr>
            <w:tcW w:w="120" w:type="dxa"/>
            <w:vAlign w:val="bottom"/>
            <w:tcBorders>
              <w:bottom w:val="single" w:sz="8" w:color="CCEEFF"/>
            </w:tcBorders>
            <w:shd w:val="clear" w:color="auto" w:fill="CCEEFF"/>
          </w:tcPr>
          <w:p>
            <w:pPr>
              <w:spacing w:after="0"/>
              <w:rPr>
                <w:sz w:val="20"/>
                <w:szCs w:val="20"/>
                <w:color w:val="auto"/>
              </w:rPr>
            </w:pPr>
          </w:p>
        </w:tc>
        <w:tc>
          <w:tcPr>
            <w:tcW w:w="460" w:type="dxa"/>
            <w:vAlign w:val="bottom"/>
            <w:tcBorders>
              <w:bottom w:val="single" w:sz="8" w:color="auto"/>
            </w:tcBorders>
            <w:shd w:val="clear" w:color="auto" w:fill="CCEEFF"/>
          </w:tcPr>
          <w:p>
            <w:pPr>
              <w:jc w:val="right"/>
              <w:ind w:right="279"/>
              <w:spacing w:after="0"/>
              <w:rPr>
                <w:sz w:val="20"/>
                <w:szCs w:val="20"/>
                <w:color w:val="auto"/>
              </w:rPr>
            </w:pPr>
            <w:r>
              <w:rPr>
                <w:rFonts w:ascii="Arial" w:cs="Arial" w:eastAsia="Arial" w:hAnsi="Arial"/>
                <w:sz w:val="16"/>
                <w:szCs w:val="16"/>
                <w:color w:val="auto"/>
                <w:w w:val="89"/>
              </w:rPr>
              <w:t>$</w:t>
            </w:r>
          </w:p>
        </w:tc>
        <w:tc>
          <w:tcPr>
            <w:tcW w:w="14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25,896</w:t>
            </w:r>
          </w:p>
        </w:tc>
      </w:tr>
      <w:tr>
        <w:trPr>
          <w:trHeight w:val="20"/>
        </w:trPr>
        <w:tc>
          <w:tcPr>
            <w:tcW w:w="20" w:type="dxa"/>
            <w:vAlign w:val="bottom"/>
            <w:tcBorders>
              <w:top w:val="single" w:sz="8" w:color="CCEEFF"/>
            </w:tcBorders>
          </w:tcPr>
          <w:p>
            <w:pPr>
              <w:spacing w:after="0" w:line="20" w:lineRule="exact"/>
              <w:rPr>
                <w:sz w:val="1"/>
                <w:szCs w:val="1"/>
                <w:color w:val="auto"/>
              </w:rPr>
            </w:pPr>
          </w:p>
        </w:tc>
        <w:tc>
          <w:tcPr>
            <w:tcW w:w="720" w:type="dxa"/>
            <w:vAlign w:val="bottom"/>
            <w:tcBorders>
              <w:top w:val="single" w:sz="8" w:color="CCEEFF"/>
            </w:tcBorders>
          </w:tcPr>
          <w:p>
            <w:pPr>
              <w:spacing w:after="0" w:line="20" w:lineRule="exact"/>
              <w:rPr>
                <w:sz w:val="1"/>
                <w:szCs w:val="1"/>
                <w:color w:val="auto"/>
              </w:rPr>
            </w:pPr>
          </w:p>
        </w:tc>
        <w:tc>
          <w:tcPr>
            <w:tcW w:w="6520" w:type="dxa"/>
            <w:vAlign w:val="bottom"/>
            <w:tcBorders>
              <w:top w:val="single" w:sz="8" w:color="CCEEFF"/>
            </w:tcBorders>
          </w:tcPr>
          <w:p>
            <w:pPr>
              <w:spacing w:after="0" w:line="20" w:lineRule="exact"/>
              <w:rPr>
                <w:sz w:val="1"/>
                <w:szCs w:val="1"/>
                <w:color w:val="auto"/>
              </w:rPr>
            </w:pPr>
          </w:p>
        </w:tc>
        <w:tc>
          <w:tcPr>
            <w:tcW w:w="440" w:type="dxa"/>
            <w:vAlign w:val="bottom"/>
            <w:tcBorders>
              <w:top w:val="single" w:sz="8" w:color="CCEEFF"/>
              <w:bottom w:val="single" w:sz="8" w:color="auto"/>
            </w:tcBorders>
          </w:tcPr>
          <w:p>
            <w:pPr>
              <w:spacing w:after="0" w:line="20" w:lineRule="exact"/>
              <w:rPr>
                <w:sz w:val="1"/>
                <w:szCs w:val="1"/>
                <w:color w:val="auto"/>
              </w:rPr>
            </w:pPr>
          </w:p>
        </w:tc>
        <w:tc>
          <w:tcPr>
            <w:tcW w:w="148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460" w:type="dxa"/>
            <w:vAlign w:val="bottom"/>
            <w:tcBorders>
              <w:top w:val="single" w:sz="8" w:color="CCEEFF"/>
              <w:bottom w:val="single" w:sz="8" w:color="auto"/>
            </w:tcBorders>
          </w:tcPr>
          <w:p>
            <w:pPr>
              <w:spacing w:after="0" w:line="20" w:lineRule="exact"/>
              <w:rPr>
                <w:sz w:val="1"/>
                <w:szCs w:val="1"/>
                <w:color w:val="auto"/>
              </w:rPr>
            </w:pPr>
          </w:p>
        </w:tc>
        <w:tc>
          <w:tcPr>
            <w:tcW w:w="1480" w:type="dxa"/>
            <w:vAlign w:val="bottom"/>
            <w:tcBorders>
              <w:top w:val="single" w:sz="8" w:color="CCEEFF"/>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9</w:t>
      </w:r>
    </w:p>
    <w:p>
      <w:pPr>
        <w:sectPr>
          <w:pgSz w:w="11900" w:h="16838" w:orient="portrait"/>
          <w:cols w:equalWidth="0" w:num="1">
            <w:col w:w="11240"/>
          </w:cols>
          <w:pgMar w:left="320" w:top="121" w:right="339" w:bottom="1440" w:gutter="0" w:footer="0" w:header="0"/>
        </w:sectPr>
      </w:pPr>
    </w:p>
    <w:bookmarkStart w:id="12" w:name="page13"/>
    <w:bookmarkEnd w:id="12"/>
    <w:p>
      <w:pPr>
        <w:spacing w:after="0"/>
        <w:rPr>
          <w:sz w:val="20"/>
          <w:szCs w:val="20"/>
          <w:color w:val="auto"/>
        </w:rPr>
      </w:pPr>
      <w:r>
        <w:rPr>
          <w:rFonts w:ascii="Arial" w:cs="Arial" w:eastAsia="Arial" w:hAnsi="Arial"/>
          <w:sz w:val="18"/>
          <w:szCs w:val="18"/>
          <w:b w:val="1"/>
          <w:bCs w:val="1"/>
          <w:color w:val="auto"/>
        </w:rPr>
        <w:t>ASCEND WELLNESS HOLDINGS, INC.</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SELECTED CONDENSED CONSOLIDATED BALANCE SHEET INFORMATION (UNAUDITED)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3"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20" w:type="dxa"/>
            <w:vAlign w:val="bottom"/>
          </w:tcPr>
          <w:p>
            <w:pPr>
              <w:spacing w:after="0"/>
              <w:rPr>
                <w:sz w:val="17"/>
                <w:szCs w:val="17"/>
                <w:color w:val="auto"/>
              </w:rPr>
            </w:pPr>
          </w:p>
        </w:tc>
        <w:tc>
          <w:tcPr>
            <w:tcW w:w="6480" w:type="dxa"/>
            <w:vAlign w:val="bottom"/>
            <w:gridSpan w:val="2"/>
          </w:tcPr>
          <w:p>
            <w:pPr>
              <w:spacing w:after="0"/>
              <w:rPr>
                <w:sz w:val="20"/>
                <w:szCs w:val="20"/>
                <w:color w:val="auto"/>
              </w:rPr>
            </w:pPr>
            <w:r>
              <w:rPr>
                <w:rFonts w:ascii="Arial" w:cs="Arial" w:eastAsia="Arial" w:hAnsi="Arial"/>
                <w:sz w:val="14"/>
                <w:szCs w:val="14"/>
                <w:i w:val="1"/>
                <w:iCs w:val="1"/>
                <w:color w:val="auto"/>
              </w:rPr>
              <w:t>(in thousands)</w:t>
            </w:r>
          </w:p>
        </w:tc>
        <w:tc>
          <w:tcPr>
            <w:tcW w:w="380" w:type="dxa"/>
            <w:vAlign w:val="bottom"/>
          </w:tcPr>
          <w:p>
            <w:pPr>
              <w:spacing w:after="0"/>
              <w:rPr>
                <w:sz w:val="17"/>
                <w:szCs w:val="17"/>
                <w:color w:val="auto"/>
              </w:rPr>
            </w:pPr>
          </w:p>
        </w:tc>
        <w:tc>
          <w:tcPr>
            <w:tcW w:w="2060" w:type="dxa"/>
            <w:vAlign w:val="bottom"/>
            <w:gridSpan w:val="2"/>
          </w:tcPr>
          <w:p>
            <w:pPr>
              <w:ind w:left="260"/>
              <w:spacing w:after="0"/>
              <w:rPr>
                <w:sz w:val="20"/>
                <w:szCs w:val="20"/>
                <w:color w:val="auto"/>
              </w:rPr>
            </w:pPr>
            <w:r>
              <w:rPr>
                <w:rFonts w:ascii="Arial" w:cs="Arial" w:eastAsia="Arial" w:hAnsi="Arial"/>
                <w:sz w:val="18"/>
                <w:szCs w:val="18"/>
                <w:b w:val="1"/>
                <w:bCs w:val="1"/>
                <w:color w:val="auto"/>
              </w:rPr>
              <w:t>June 30, 2021</w:t>
            </w:r>
          </w:p>
        </w:tc>
        <w:tc>
          <w:tcPr>
            <w:tcW w:w="260" w:type="dxa"/>
            <w:vAlign w:val="bottom"/>
          </w:tcPr>
          <w:p>
            <w:pPr>
              <w:spacing w:after="0"/>
              <w:rPr>
                <w:sz w:val="17"/>
                <w:szCs w:val="17"/>
                <w:color w:val="auto"/>
              </w:rPr>
            </w:pPr>
          </w:p>
        </w:tc>
        <w:tc>
          <w:tcPr>
            <w:tcW w:w="2040" w:type="dxa"/>
            <w:vAlign w:val="bottom"/>
          </w:tcPr>
          <w:p>
            <w:pPr>
              <w:jc w:val="right"/>
              <w:ind w:right="330"/>
              <w:spacing w:after="0"/>
              <w:rPr>
                <w:sz w:val="20"/>
                <w:szCs w:val="20"/>
                <w:color w:val="auto"/>
              </w:rPr>
            </w:pPr>
            <w:r>
              <w:rPr>
                <w:rFonts w:ascii="Arial" w:cs="Arial" w:eastAsia="Arial" w:hAnsi="Arial"/>
                <w:sz w:val="18"/>
                <w:szCs w:val="18"/>
                <w:b w:val="1"/>
                <w:bCs w:val="1"/>
                <w:color w:val="auto"/>
                <w:w w:val="98"/>
              </w:rPr>
              <w:t>December 31, 2020</w:t>
            </w:r>
          </w:p>
        </w:tc>
      </w:tr>
      <w:tr>
        <w:trPr>
          <w:trHeight w:val="20"/>
        </w:trPr>
        <w:tc>
          <w:tcPr>
            <w:tcW w:w="20" w:type="dxa"/>
            <w:vAlign w:val="bottom"/>
            <w:tcBorders>
              <w:bottom w:val="single" w:sz="8" w:color="CCEEFF"/>
            </w:tcBorders>
          </w:tcPr>
          <w:p>
            <w:pPr>
              <w:spacing w:after="0" w:line="20" w:lineRule="exact"/>
              <w:rPr>
                <w:sz w:val="1"/>
                <w:szCs w:val="1"/>
                <w:color w:val="auto"/>
              </w:rPr>
            </w:pPr>
          </w:p>
        </w:tc>
        <w:tc>
          <w:tcPr>
            <w:tcW w:w="840" w:type="dxa"/>
            <w:vAlign w:val="bottom"/>
            <w:tcBorders>
              <w:top w:val="single" w:sz="8" w:color="auto"/>
              <w:bottom w:val="single" w:sz="8" w:color="CCEEFF"/>
            </w:tcBorders>
          </w:tcPr>
          <w:p>
            <w:pPr>
              <w:spacing w:after="0" w:line="20" w:lineRule="exact"/>
              <w:rPr>
                <w:sz w:val="1"/>
                <w:szCs w:val="1"/>
                <w:color w:val="auto"/>
              </w:rPr>
            </w:pPr>
          </w:p>
        </w:tc>
        <w:tc>
          <w:tcPr>
            <w:tcW w:w="5640" w:type="dxa"/>
            <w:vAlign w:val="bottom"/>
            <w:tcBorders>
              <w:bottom w:val="single" w:sz="8" w:color="CCEEFF"/>
            </w:tcBorders>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92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CCEEFF"/>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2040" w:type="dxa"/>
            <w:vAlign w:val="bottom"/>
            <w:tcBorders>
              <w:bottom w:val="single" w:sz="8" w:color="auto"/>
            </w:tcBorders>
          </w:tcPr>
          <w:p>
            <w:pPr>
              <w:spacing w:after="0" w:line="20" w:lineRule="exact"/>
              <w:rPr>
                <w:sz w:val="1"/>
                <w:szCs w:val="1"/>
                <w:color w:val="auto"/>
              </w:rPr>
            </w:pPr>
          </w:p>
        </w:tc>
      </w:tr>
      <w:tr>
        <w:trPr>
          <w:trHeight w:val="223"/>
        </w:trPr>
        <w:tc>
          <w:tcPr>
            <w:tcW w:w="20" w:type="dxa"/>
            <w:vAlign w:val="bottom"/>
            <w:shd w:val="clear" w:color="auto" w:fill="CCEEFF"/>
          </w:tcPr>
          <w:p>
            <w:pPr>
              <w:spacing w:after="0"/>
              <w:rPr>
                <w:sz w:val="19"/>
                <w:szCs w:val="19"/>
                <w:color w:val="auto"/>
              </w:rPr>
            </w:pPr>
          </w:p>
        </w:tc>
        <w:tc>
          <w:tcPr>
            <w:tcW w:w="64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Cash and cash equivalents</w:t>
            </w:r>
          </w:p>
        </w:tc>
        <w:tc>
          <w:tcPr>
            <w:tcW w:w="380" w:type="dxa"/>
            <w:vAlign w:val="bottom"/>
            <w:shd w:val="clear" w:color="auto" w:fill="CCEEFF"/>
          </w:tcPr>
          <w:p>
            <w:pPr>
              <w:jc w:val="right"/>
              <w:ind w:right="190"/>
              <w:spacing w:after="0"/>
              <w:rPr>
                <w:sz w:val="20"/>
                <w:szCs w:val="20"/>
                <w:color w:val="auto"/>
              </w:rPr>
            </w:pPr>
            <w:r>
              <w:rPr>
                <w:rFonts w:ascii="Arial" w:cs="Arial" w:eastAsia="Arial" w:hAnsi="Arial"/>
                <w:sz w:val="18"/>
                <w:szCs w:val="18"/>
                <w:color w:val="auto"/>
                <w:w w:val="79"/>
              </w:rPr>
              <w:t>$</w:t>
            </w:r>
          </w:p>
        </w:tc>
        <w:tc>
          <w:tcPr>
            <w:tcW w:w="1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104,212</w:t>
            </w:r>
          </w:p>
        </w:tc>
        <w:tc>
          <w:tcPr>
            <w:tcW w:w="140" w:type="dxa"/>
            <w:vAlign w:val="bottom"/>
            <w:shd w:val="clear" w:color="auto" w:fill="CCEEFF"/>
          </w:tcPr>
          <w:p>
            <w:pPr>
              <w:spacing w:after="0"/>
              <w:rPr>
                <w:sz w:val="19"/>
                <w:szCs w:val="19"/>
                <w:color w:val="auto"/>
              </w:rPr>
            </w:pPr>
          </w:p>
        </w:tc>
        <w:tc>
          <w:tcPr>
            <w:tcW w:w="26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w w:val="79"/>
              </w:rPr>
              <w:t>$</w:t>
            </w:r>
          </w:p>
        </w:tc>
        <w:tc>
          <w:tcPr>
            <w:tcW w:w="20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56,547</w:t>
            </w:r>
          </w:p>
        </w:tc>
      </w:tr>
      <w:tr>
        <w:trPr>
          <w:trHeight w:val="229"/>
        </w:trPr>
        <w:tc>
          <w:tcPr>
            <w:tcW w:w="20" w:type="dxa"/>
            <w:vAlign w:val="bottom"/>
          </w:tcPr>
          <w:p>
            <w:pPr>
              <w:spacing w:after="0"/>
              <w:rPr>
                <w:sz w:val="19"/>
                <w:szCs w:val="19"/>
                <w:color w:val="auto"/>
              </w:rPr>
            </w:pPr>
          </w:p>
        </w:tc>
        <w:tc>
          <w:tcPr>
            <w:tcW w:w="6480" w:type="dxa"/>
            <w:vAlign w:val="bottom"/>
            <w:gridSpan w:val="2"/>
          </w:tcPr>
          <w:p>
            <w:pPr>
              <w:spacing w:after="0"/>
              <w:rPr>
                <w:sz w:val="20"/>
                <w:szCs w:val="20"/>
                <w:color w:val="auto"/>
              </w:rPr>
            </w:pPr>
            <w:r>
              <w:rPr>
                <w:rFonts w:ascii="Arial" w:cs="Arial" w:eastAsia="Arial" w:hAnsi="Arial"/>
                <w:sz w:val="18"/>
                <w:szCs w:val="18"/>
                <w:color w:val="auto"/>
              </w:rPr>
              <w:t>Restricted cash</w:t>
            </w:r>
          </w:p>
        </w:tc>
        <w:tc>
          <w:tcPr>
            <w:tcW w:w="380" w:type="dxa"/>
            <w:vAlign w:val="bottom"/>
          </w:tcPr>
          <w:p>
            <w:pPr>
              <w:spacing w:after="0"/>
              <w:rPr>
                <w:sz w:val="19"/>
                <w:szCs w:val="19"/>
                <w:color w:val="auto"/>
              </w:rPr>
            </w:pPr>
          </w:p>
        </w:tc>
        <w:tc>
          <w:tcPr>
            <w:tcW w:w="206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19"/>
                <w:szCs w:val="19"/>
                <w:color w:val="auto"/>
              </w:rPr>
            </w:pPr>
          </w:p>
        </w:tc>
        <w:tc>
          <w:tcPr>
            <w:tcW w:w="2040" w:type="dxa"/>
            <w:vAlign w:val="bottom"/>
          </w:tcPr>
          <w:p>
            <w:pPr>
              <w:jc w:val="right"/>
              <w:spacing w:after="0"/>
              <w:rPr>
                <w:sz w:val="20"/>
                <w:szCs w:val="20"/>
                <w:color w:val="auto"/>
              </w:rPr>
            </w:pPr>
            <w:r>
              <w:rPr>
                <w:rFonts w:ascii="Arial" w:cs="Arial" w:eastAsia="Arial" w:hAnsi="Arial"/>
                <w:sz w:val="18"/>
                <w:szCs w:val="18"/>
                <w:color w:val="auto"/>
              </w:rPr>
              <w:t>1,550</w:t>
            </w:r>
          </w:p>
        </w:tc>
      </w:tr>
      <w:tr>
        <w:trPr>
          <w:trHeight w:val="230"/>
        </w:trPr>
        <w:tc>
          <w:tcPr>
            <w:tcW w:w="20" w:type="dxa"/>
            <w:vAlign w:val="bottom"/>
            <w:shd w:val="clear" w:color="auto" w:fill="CCEEFF"/>
          </w:tcPr>
          <w:p>
            <w:pPr>
              <w:spacing w:after="0"/>
              <w:rPr>
                <w:sz w:val="19"/>
                <w:szCs w:val="19"/>
                <w:color w:val="auto"/>
              </w:rPr>
            </w:pPr>
          </w:p>
        </w:tc>
        <w:tc>
          <w:tcPr>
            <w:tcW w:w="64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Inventory</w:t>
            </w:r>
          </w:p>
        </w:tc>
        <w:tc>
          <w:tcPr>
            <w:tcW w:w="380" w:type="dxa"/>
            <w:vAlign w:val="bottom"/>
            <w:shd w:val="clear" w:color="auto" w:fill="CCEEFF"/>
          </w:tcPr>
          <w:p>
            <w:pPr>
              <w:spacing w:after="0"/>
              <w:rPr>
                <w:sz w:val="19"/>
                <w:szCs w:val="19"/>
                <w:color w:val="auto"/>
              </w:rPr>
            </w:pPr>
          </w:p>
        </w:tc>
        <w:tc>
          <w:tcPr>
            <w:tcW w:w="1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47,099</w:t>
            </w:r>
          </w:p>
        </w:tc>
        <w:tc>
          <w:tcPr>
            <w:tcW w:w="14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20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28,997</w:t>
            </w:r>
          </w:p>
        </w:tc>
      </w:tr>
      <w:tr>
        <w:trPr>
          <w:trHeight w:val="229"/>
        </w:trPr>
        <w:tc>
          <w:tcPr>
            <w:tcW w:w="20" w:type="dxa"/>
            <w:vAlign w:val="bottom"/>
          </w:tcPr>
          <w:p>
            <w:pPr>
              <w:spacing w:after="0"/>
              <w:rPr>
                <w:sz w:val="19"/>
                <w:szCs w:val="19"/>
                <w:color w:val="auto"/>
              </w:rPr>
            </w:pPr>
          </w:p>
        </w:tc>
        <w:tc>
          <w:tcPr>
            <w:tcW w:w="6480" w:type="dxa"/>
            <w:vAlign w:val="bottom"/>
            <w:gridSpan w:val="2"/>
          </w:tcPr>
          <w:p>
            <w:pPr>
              <w:spacing w:after="0"/>
              <w:rPr>
                <w:sz w:val="20"/>
                <w:szCs w:val="20"/>
                <w:color w:val="auto"/>
              </w:rPr>
            </w:pPr>
            <w:r>
              <w:rPr>
                <w:rFonts w:ascii="Arial" w:cs="Arial" w:eastAsia="Arial" w:hAnsi="Arial"/>
                <w:sz w:val="18"/>
                <w:szCs w:val="18"/>
                <w:color w:val="auto"/>
              </w:rPr>
              <w:t>Other current assets</w:t>
            </w:r>
          </w:p>
        </w:tc>
        <w:tc>
          <w:tcPr>
            <w:tcW w:w="380" w:type="dxa"/>
            <w:vAlign w:val="bottom"/>
          </w:tcPr>
          <w:p>
            <w:pPr>
              <w:spacing w:after="0"/>
              <w:rPr>
                <w:sz w:val="19"/>
                <w:szCs w:val="19"/>
                <w:color w:val="auto"/>
              </w:rPr>
            </w:pPr>
          </w:p>
        </w:tc>
        <w:tc>
          <w:tcPr>
            <w:tcW w:w="1920" w:type="dxa"/>
            <w:vAlign w:val="bottom"/>
          </w:tcPr>
          <w:p>
            <w:pPr>
              <w:jc w:val="right"/>
              <w:spacing w:after="0"/>
              <w:rPr>
                <w:sz w:val="20"/>
                <w:szCs w:val="20"/>
                <w:color w:val="auto"/>
              </w:rPr>
            </w:pPr>
            <w:r>
              <w:rPr>
                <w:rFonts w:ascii="Arial" w:cs="Arial" w:eastAsia="Arial" w:hAnsi="Arial"/>
                <w:sz w:val="18"/>
                <w:szCs w:val="18"/>
                <w:color w:val="auto"/>
              </w:rPr>
              <w:t>38,087</w:t>
            </w:r>
          </w:p>
        </w:tc>
        <w:tc>
          <w:tcPr>
            <w:tcW w:w="14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2040" w:type="dxa"/>
            <w:vAlign w:val="bottom"/>
          </w:tcPr>
          <w:p>
            <w:pPr>
              <w:jc w:val="right"/>
              <w:spacing w:after="0"/>
              <w:rPr>
                <w:sz w:val="20"/>
                <w:szCs w:val="20"/>
                <w:color w:val="auto"/>
              </w:rPr>
            </w:pPr>
            <w:r>
              <w:rPr>
                <w:rFonts w:ascii="Arial" w:cs="Arial" w:eastAsia="Arial" w:hAnsi="Arial"/>
                <w:sz w:val="18"/>
                <w:szCs w:val="18"/>
                <w:color w:val="auto"/>
              </w:rPr>
              <w:t>47,084</w:t>
            </w:r>
          </w:p>
        </w:tc>
      </w:tr>
      <w:tr>
        <w:trPr>
          <w:trHeight w:val="230"/>
        </w:trPr>
        <w:tc>
          <w:tcPr>
            <w:tcW w:w="20" w:type="dxa"/>
            <w:vAlign w:val="bottom"/>
            <w:shd w:val="clear" w:color="auto" w:fill="CCEEFF"/>
          </w:tcPr>
          <w:p>
            <w:pPr>
              <w:spacing w:after="0"/>
              <w:rPr>
                <w:sz w:val="19"/>
                <w:szCs w:val="19"/>
                <w:color w:val="auto"/>
              </w:rPr>
            </w:pPr>
          </w:p>
        </w:tc>
        <w:tc>
          <w:tcPr>
            <w:tcW w:w="64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Property and equipment, net</w:t>
            </w:r>
          </w:p>
        </w:tc>
        <w:tc>
          <w:tcPr>
            <w:tcW w:w="380" w:type="dxa"/>
            <w:vAlign w:val="bottom"/>
            <w:shd w:val="clear" w:color="auto" w:fill="CCEEFF"/>
          </w:tcPr>
          <w:p>
            <w:pPr>
              <w:spacing w:after="0"/>
              <w:rPr>
                <w:sz w:val="19"/>
                <w:szCs w:val="19"/>
                <w:color w:val="auto"/>
              </w:rPr>
            </w:pPr>
          </w:p>
        </w:tc>
        <w:tc>
          <w:tcPr>
            <w:tcW w:w="1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182,486</w:t>
            </w:r>
          </w:p>
        </w:tc>
        <w:tc>
          <w:tcPr>
            <w:tcW w:w="14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20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120,540</w:t>
            </w:r>
          </w:p>
        </w:tc>
      </w:tr>
      <w:tr>
        <w:trPr>
          <w:trHeight w:val="229"/>
        </w:trPr>
        <w:tc>
          <w:tcPr>
            <w:tcW w:w="20" w:type="dxa"/>
            <w:vAlign w:val="bottom"/>
          </w:tcPr>
          <w:p>
            <w:pPr>
              <w:spacing w:after="0"/>
              <w:rPr>
                <w:sz w:val="19"/>
                <w:szCs w:val="19"/>
                <w:color w:val="auto"/>
              </w:rPr>
            </w:pPr>
          </w:p>
        </w:tc>
        <w:tc>
          <w:tcPr>
            <w:tcW w:w="6480" w:type="dxa"/>
            <w:vAlign w:val="bottom"/>
            <w:gridSpan w:val="2"/>
          </w:tcPr>
          <w:p>
            <w:pPr>
              <w:spacing w:after="0"/>
              <w:rPr>
                <w:sz w:val="20"/>
                <w:szCs w:val="20"/>
                <w:color w:val="auto"/>
              </w:rPr>
            </w:pPr>
            <w:r>
              <w:rPr>
                <w:rFonts w:ascii="Arial" w:cs="Arial" w:eastAsia="Arial" w:hAnsi="Arial"/>
                <w:sz w:val="18"/>
                <w:szCs w:val="18"/>
                <w:color w:val="auto"/>
              </w:rPr>
              <w:t>Operating lease right-of-use assets</w:t>
            </w:r>
          </w:p>
        </w:tc>
        <w:tc>
          <w:tcPr>
            <w:tcW w:w="380" w:type="dxa"/>
            <w:vAlign w:val="bottom"/>
          </w:tcPr>
          <w:p>
            <w:pPr>
              <w:spacing w:after="0"/>
              <w:rPr>
                <w:sz w:val="19"/>
                <w:szCs w:val="19"/>
                <w:color w:val="auto"/>
              </w:rPr>
            </w:pPr>
          </w:p>
        </w:tc>
        <w:tc>
          <w:tcPr>
            <w:tcW w:w="1920" w:type="dxa"/>
            <w:vAlign w:val="bottom"/>
          </w:tcPr>
          <w:p>
            <w:pPr>
              <w:jc w:val="right"/>
              <w:spacing w:after="0"/>
              <w:rPr>
                <w:sz w:val="20"/>
                <w:szCs w:val="20"/>
                <w:color w:val="auto"/>
              </w:rPr>
            </w:pPr>
            <w:r>
              <w:rPr>
                <w:rFonts w:ascii="Arial" w:cs="Arial" w:eastAsia="Arial" w:hAnsi="Arial"/>
                <w:sz w:val="18"/>
                <w:szCs w:val="18"/>
                <w:color w:val="auto"/>
              </w:rPr>
              <w:t>101,731</w:t>
            </w:r>
          </w:p>
        </w:tc>
        <w:tc>
          <w:tcPr>
            <w:tcW w:w="14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2040" w:type="dxa"/>
            <w:vAlign w:val="bottom"/>
          </w:tcPr>
          <w:p>
            <w:pPr>
              <w:jc w:val="right"/>
              <w:spacing w:after="0"/>
              <w:rPr>
                <w:sz w:val="20"/>
                <w:szCs w:val="20"/>
                <w:color w:val="auto"/>
              </w:rPr>
            </w:pPr>
            <w:r>
              <w:rPr>
                <w:rFonts w:ascii="Arial" w:cs="Arial" w:eastAsia="Arial" w:hAnsi="Arial"/>
                <w:sz w:val="18"/>
                <w:szCs w:val="18"/>
                <w:color w:val="auto"/>
              </w:rPr>
              <w:t>84,642</w:t>
            </w:r>
          </w:p>
        </w:tc>
      </w:tr>
      <w:tr>
        <w:trPr>
          <w:trHeight w:val="229"/>
        </w:trPr>
        <w:tc>
          <w:tcPr>
            <w:tcW w:w="20" w:type="dxa"/>
            <w:vAlign w:val="bottom"/>
            <w:shd w:val="clear" w:color="auto" w:fill="CCEEFF"/>
          </w:tcPr>
          <w:p>
            <w:pPr>
              <w:spacing w:after="0"/>
              <w:rPr>
                <w:sz w:val="19"/>
                <w:szCs w:val="19"/>
                <w:color w:val="auto"/>
              </w:rPr>
            </w:pPr>
          </w:p>
        </w:tc>
        <w:tc>
          <w:tcPr>
            <w:tcW w:w="64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Intangible assets, net</w:t>
            </w:r>
          </w:p>
        </w:tc>
        <w:tc>
          <w:tcPr>
            <w:tcW w:w="380" w:type="dxa"/>
            <w:vAlign w:val="bottom"/>
            <w:shd w:val="clear" w:color="auto" w:fill="CCEEFF"/>
          </w:tcPr>
          <w:p>
            <w:pPr>
              <w:spacing w:after="0"/>
              <w:rPr>
                <w:sz w:val="19"/>
                <w:szCs w:val="19"/>
                <w:color w:val="auto"/>
              </w:rPr>
            </w:pPr>
          </w:p>
        </w:tc>
        <w:tc>
          <w:tcPr>
            <w:tcW w:w="1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52,513</w:t>
            </w:r>
          </w:p>
        </w:tc>
        <w:tc>
          <w:tcPr>
            <w:tcW w:w="14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20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50,461</w:t>
            </w:r>
          </w:p>
        </w:tc>
      </w:tr>
      <w:tr>
        <w:trPr>
          <w:trHeight w:val="230"/>
        </w:trPr>
        <w:tc>
          <w:tcPr>
            <w:tcW w:w="20" w:type="dxa"/>
            <w:vAlign w:val="bottom"/>
          </w:tcPr>
          <w:p>
            <w:pPr>
              <w:spacing w:after="0"/>
              <w:rPr>
                <w:sz w:val="19"/>
                <w:szCs w:val="19"/>
                <w:color w:val="auto"/>
              </w:rPr>
            </w:pPr>
          </w:p>
        </w:tc>
        <w:tc>
          <w:tcPr>
            <w:tcW w:w="6480" w:type="dxa"/>
            <w:vAlign w:val="bottom"/>
            <w:gridSpan w:val="2"/>
          </w:tcPr>
          <w:p>
            <w:pPr>
              <w:spacing w:after="0"/>
              <w:rPr>
                <w:sz w:val="20"/>
                <w:szCs w:val="20"/>
                <w:color w:val="auto"/>
              </w:rPr>
            </w:pPr>
            <w:r>
              <w:rPr>
                <w:rFonts w:ascii="Arial" w:cs="Arial" w:eastAsia="Arial" w:hAnsi="Arial"/>
                <w:sz w:val="18"/>
                <w:szCs w:val="18"/>
                <w:color w:val="auto"/>
              </w:rPr>
              <w:t>Goodwill</w:t>
            </w:r>
          </w:p>
        </w:tc>
        <w:tc>
          <w:tcPr>
            <w:tcW w:w="380" w:type="dxa"/>
            <w:vAlign w:val="bottom"/>
          </w:tcPr>
          <w:p>
            <w:pPr>
              <w:spacing w:after="0"/>
              <w:rPr>
                <w:sz w:val="19"/>
                <w:szCs w:val="19"/>
                <w:color w:val="auto"/>
              </w:rPr>
            </w:pPr>
          </w:p>
        </w:tc>
        <w:tc>
          <w:tcPr>
            <w:tcW w:w="1920" w:type="dxa"/>
            <w:vAlign w:val="bottom"/>
          </w:tcPr>
          <w:p>
            <w:pPr>
              <w:jc w:val="right"/>
              <w:spacing w:after="0"/>
              <w:rPr>
                <w:sz w:val="20"/>
                <w:szCs w:val="20"/>
                <w:color w:val="auto"/>
              </w:rPr>
            </w:pPr>
            <w:r>
              <w:rPr>
                <w:rFonts w:ascii="Arial" w:cs="Arial" w:eastAsia="Arial" w:hAnsi="Arial"/>
                <w:sz w:val="18"/>
                <w:szCs w:val="18"/>
                <w:color w:val="auto"/>
              </w:rPr>
              <w:t>27,341</w:t>
            </w:r>
          </w:p>
        </w:tc>
        <w:tc>
          <w:tcPr>
            <w:tcW w:w="14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2040" w:type="dxa"/>
            <w:vAlign w:val="bottom"/>
          </w:tcPr>
          <w:p>
            <w:pPr>
              <w:jc w:val="right"/>
              <w:spacing w:after="0"/>
              <w:rPr>
                <w:sz w:val="20"/>
                <w:szCs w:val="20"/>
                <w:color w:val="auto"/>
              </w:rPr>
            </w:pPr>
            <w:r>
              <w:rPr>
                <w:rFonts w:ascii="Arial" w:cs="Arial" w:eastAsia="Arial" w:hAnsi="Arial"/>
                <w:sz w:val="18"/>
                <w:szCs w:val="18"/>
                <w:color w:val="auto"/>
              </w:rPr>
              <w:t>22,798</w:t>
            </w:r>
          </w:p>
        </w:tc>
      </w:tr>
      <w:tr>
        <w:trPr>
          <w:trHeight w:val="229"/>
        </w:trPr>
        <w:tc>
          <w:tcPr>
            <w:tcW w:w="20" w:type="dxa"/>
            <w:vAlign w:val="bottom"/>
            <w:shd w:val="clear" w:color="auto" w:fill="CCEEFF"/>
          </w:tcPr>
          <w:p>
            <w:pPr>
              <w:spacing w:after="0"/>
              <w:rPr>
                <w:sz w:val="19"/>
                <w:szCs w:val="19"/>
                <w:color w:val="auto"/>
              </w:rPr>
            </w:pPr>
          </w:p>
        </w:tc>
        <w:tc>
          <w:tcPr>
            <w:tcW w:w="64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Other noncurrent assets</w:t>
            </w:r>
          </w:p>
        </w:tc>
        <w:tc>
          <w:tcPr>
            <w:tcW w:w="380" w:type="dxa"/>
            <w:vAlign w:val="bottom"/>
            <w:tcBorders>
              <w:bottom w:val="single" w:sz="8" w:color="auto"/>
            </w:tcBorders>
            <w:shd w:val="clear" w:color="auto" w:fill="CCEEFF"/>
          </w:tcPr>
          <w:p>
            <w:pPr>
              <w:spacing w:after="0"/>
              <w:rPr>
                <w:sz w:val="19"/>
                <w:szCs w:val="19"/>
                <w:color w:val="auto"/>
              </w:rPr>
            </w:pPr>
          </w:p>
        </w:tc>
        <w:tc>
          <w:tcPr>
            <w:tcW w:w="1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25,294</w:t>
            </w:r>
          </w:p>
        </w:tc>
        <w:tc>
          <w:tcPr>
            <w:tcW w:w="140" w:type="dxa"/>
            <w:vAlign w:val="bottom"/>
            <w:shd w:val="clear" w:color="auto" w:fill="CCEEFF"/>
          </w:tcPr>
          <w:p>
            <w:pPr>
              <w:spacing w:after="0"/>
              <w:rPr>
                <w:sz w:val="19"/>
                <w:szCs w:val="19"/>
                <w:color w:val="auto"/>
              </w:rPr>
            </w:pPr>
          </w:p>
        </w:tc>
        <w:tc>
          <w:tcPr>
            <w:tcW w:w="260" w:type="dxa"/>
            <w:vAlign w:val="bottom"/>
            <w:tcBorders>
              <w:bottom w:val="single" w:sz="8" w:color="auto"/>
            </w:tcBorders>
            <w:shd w:val="clear" w:color="auto" w:fill="CCEEFF"/>
          </w:tcPr>
          <w:p>
            <w:pPr>
              <w:spacing w:after="0"/>
              <w:rPr>
                <w:sz w:val="19"/>
                <w:szCs w:val="19"/>
                <w:color w:val="auto"/>
              </w:rPr>
            </w:pPr>
          </w:p>
        </w:tc>
        <w:tc>
          <w:tcPr>
            <w:tcW w:w="2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15,129</w:t>
            </w:r>
          </w:p>
        </w:tc>
      </w:tr>
      <w:tr>
        <w:trPr>
          <w:trHeight w:val="223"/>
        </w:trPr>
        <w:tc>
          <w:tcPr>
            <w:tcW w:w="20" w:type="dxa"/>
            <w:vAlign w:val="bottom"/>
          </w:tcPr>
          <w:p>
            <w:pPr>
              <w:spacing w:after="0"/>
              <w:rPr>
                <w:sz w:val="19"/>
                <w:szCs w:val="19"/>
                <w:color w:val="auto"/>
              </w:rPr>
            </w:pPr>
          </w:p>
        </w:tc>
        <w:tc>
          <w:tcPr>
            <w:tcW w:w="6480" w:type="dxa"/>
            <w:vAlign w:val="bottom"/>
            <w:gridSpan w:val="2"/>
          </w:tcPr>
          <w:p>
            <w:pPr>
              <w:ind w:left="220"/>
              <w:spacing w:after="0"/>
              <w:rPr>
                <w:sz w:val="20"/>
                <w:szCs w:val="20"/>
                <w:color w:val="auto"/>
              </w:rPr>
            </w:pPr>
            <w:r>
              <w:rPr>
                <w:rFonts w:ascii="Arial" w:cs="Arial" w:eastAsia="Arial" w:hAnsi="Arial"/>
                <w:sz w:val="18"/>
                <w:szCs w:val="18"/>
                <w:b w:val="1"/>
                <w:bCs w:val="1"/>
                <w:color w:val="auto"/>
              </w:rPr>
              <w:t>Total Assets</w:t>
            </w:r>
          </w:p>
        </w:tc>
        <w:tc>
          <w:tcPr>
            <w:tcW w:w="380" w:type="dxa"/>
            <w:vAlign w:val="bottom"/>
            <w:tcBorders>
              <w:bottom w:val="single" w:sz="8" w:color="auto"/>
            </w:tcBorders>
          </w:tcPr>
          <w:p>
            <w:pPr>
              <w:jc w:val="right"/>
              <w:ind w:right="190"/>
              <w:spacing w:after="0"/>
              <w:rPr>
                <w:sz w:val="20"/>
                <w:szCs w:val="20"/>
                <w:color w:val="auto"/>
              </w:rPr>
            </w:pPr>
            <w:r>
              <w:rPr>
                <w:rFonts w:ascii="Arial" w:cs="Arial" w:eastAsia="Arial" w:hAnsi="Arial"/>
                <w:sz w:val="18"/>
                <w:szCs w:val="18"/>
                <w:color w:val="auto"/>
                <w:w w:val="79"/>
              </w:rPr>
              <w:t>$</w:t>
            </w:r>
          </w:p>
        </w:tc>
        <w:tc>
          <w:tcPr>
            <w:tcW w:w="19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578,763</w:t>
            </w:r>
          </w:p>
        </w:tc>
        <w:tc>
          <w:tcPr>
            <w:tcW w:w="140" w:type="dxa"/>
            <w:vAlign w:val="bottom"/>
          </w:tcPr>
          <w:p>
            <w:pPr>
              <w:spacing w:after="0"/>
              <w:rPr>
                <w:sz w:val="19"/>
                <w:szCs w:val="19"/>
                <w:color w:val="auto"/>
              </w:rPr>
            </w:pPr>
          </w:p>
        </w:tc>
        <w:tc>
          <w:tcPr>
            <w:tcW w:w="26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color w:val="auto"/>
                <w:w w:val="79"/>
              </w:rPr>
              <w:t>$</w:t>
            </w:r>
          </w:p>
        </w:tc>
        <w:tc>
          <w:tcPr>
            <w:tcW w:w="20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427,748</w:t>
            </w:r>
          </w:p>
        </w:tc>
      </w:tr>
      <w:tr>
        <w:trPr>
          <w:trHeight w:val="20"/>
        </w:trPr>
        <w:tc>
          <w:tcPr>
            <w:tcW w:w="20" w:type="dxa"/>
            <w:vAlign w:val="bottom"/>
            <w:tcBorders>
              <w:bottom w:val="single" w:sz="8" w:color="CCEEFF"/>
            </w:tcBorders>
          </w:tcPr>
          <w:p>
            <w:pPr>
              <w:spacing w:after="0" w:line="20" w:lineRule="exact"/>
              <w:rPr>
                <w:sz w:val="1"/>
                <w:szCs w:val="1"/>
                <w:color w:val="auto"/>
              </w:rPr>
            </w:pPr>
          </w:p>
        </w:tc>
        <w:tc>
          <w:tcPr>
            <w:tcW w:w="840" w:type="dxa"/>
            <w:vAlign w:val="bottom"/>
            <w:tcBorders>
              <w:bottom w:val="single" w:sz="8" w:color="CCEEFF"/>
            </w:tcBorders>
          </w:tcPr>
          <w:p>
            <w:pPr>
              <w:spacing w:after="0" w:line="20" w:lineRule="exact"/>
              <w:rPr>
                <w:sz w:val="1"/>
                <w:szCs w:val="1"/>
                <w:color w:val="auto"/>
              </w:rPr>
            </w:pPr>
          </w:p>
        </w:tc>
        <w:tc>
          <w:tcPr>
            <w:tcW w:w="5640" w:type="dxa"/>
            <w:vAlign w:val="bottom"/>
            <w:tcBorders>
              <w:bottom w:val="single" w:sz="8" w:color="CCEEFF"/>
            </w:tcBorders>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92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CCEEFF"/>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2040" w:type="dxa"/>
            <w:vAlign w:val="bottom"/>
            <w:tcBorders>
              <w:bottom w:val="single" w:sz="8" w:color="auto"/>
            </w:tcBorders>
          </w:tcPr>
          <w:p>
            <w:pPr>
              <w:spacing w:after="0" w:line="20" w:lineRule="exact"/>
              <w:rPr>
                <w:sz w:val="1"/>
                <w:szCs w:val="1"/>
                <w:color w:val="auto"/>
              </w:rPr>
            </w:pPr>
          </w:p>
        </w:tc>
      </w:tr>
      <w:tr>
        <w:trPr>
          <w:trHeight w:val="223"/>
        </w:trPr>
        <w:tc>
          <w:tcPr>
            <w:tcW w:w="20" w:type="dxa"/>
            <w:vAlign w:val="bottom"/>
            <w:shd w:val="clear" w:color="auto" w:fill="CCEEFF"/>
          </w:tcPr>
          <w:p>
            <w:pPr>
              <w:spacing w:after="0"/>
              <w:rPr>
                <w:sz w:val="19"/>
                <w:szCs w:val="19"/>
                <w:color w:val="auto"/>
              </w:rPr>
            </w:pPr>
          </w:p>
        </w:tc>
        <w:tc>
          <w:tcPr>
            <w:tcW w:w="840" w:type="dxa"/>
            <w:vAlign w:val="bottom"/>
            <w:shd w:val="clear" w:color="auto" w:fill="CCEEFF"/>
          </w:tcPr>
          <w:p>
            <w:pPr>
              <w:spacing w:after="0"/>
              <w:rPr>
                <w:sz w:val="19"/>
                <w:szCs w:val="19"/>
                <w:color w:val="auto"/>
              </w:rPr>
            </w:pPr>
          </w:p>
        </w:tc>
        <w:tc>
          <w:tcPr>
            <w:tcW w:w="5640" w:type="dxa"/>
            <w:vAlign w:val="bottom"/>
            <w:shd w:val="clear" w:color="auto" w:fill="CCEEFF"/>
          </w:tcPr>
          <w:p>
            <w:pPr>
              <w:spacing w:after="0"/>
              <w:rPr>
                <w:sz w:val="19"/>
                <w:szCs w:val="19"/>
                <w:color w:val="auto"/>
              </w:rPr>
            </w:pPr>
          </w:p>
        </w:tc>
        <w:tc>
          <w:tcPr>
            <w:tcW w:w="380" w:type="dxa"/>
            <w:vAlign w:val="bottom"/>
            <w:shd w:val="clear" w:color="auto" w:fill="CCEEFF"/>
          </w:tcPr>
          <w:p>
            <w:pPr>
              <w:spacing w:after="0"/>
              <w:rPr>
                <w:sz w:val="19"/>
                <w:szCs w:val="19"/>
                <w:color w:val="auto"/>
              </w:rPr>
            </w:pPr>
          </w:p>
        </w:tc>
        <w:tc>
          <w:tcPr>
            <w:tcW w:w="19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2040" w:type="dxa"/>
            <w:vAlign w:val="bottom"/>
            <w:shd w:val="clear" w:color="auto" w:fill="CCEEFF"/>
          </w:tcPr>
          <w:p>
            <w:pPr>
              <w:spacing w:after="0"/>
              <w:rPr>
                <w:sz w:val="19"/>
                <w:szCs w:val="19"/>
                <w:color w:val="auto"/>
              </w:rPr>
            </w:pPr>
          </w:p>
        </w:tc>
      </w:tr>
      <w:tr>
        <w:trPr>
          <w:trHeight w:val="229"/>
        </w:trPr>
        <w:tc>
          <w:tcPr>
            <w:tcW w:w="20" w:type="dxa"/>
            <w:vAlign w:val="bottom"/>
          </w:tcPr>
          <w:p>
            <w:pPr>
              <w:spacing w:after="0"/>
              <w:rPr>
                <w:sz w:val="19"/>
                <w:szCs w:val="19"/>
                <w:color w:val="auto"/>
              </w:rPr>
            </w:pPr>
          </w:p>
        </w:tc>
        <w:tc>
          <w:tcPr>
            <w:tcW w:w="6480" w:type="dxa"/>
            <w:vAlign w:val="bottom"/>
            <w:gridSpan w:val="2"/>
          </w:tcPr>
          <w:p>
            <w:pPr>
              <w:spacing w:after="0"/>
              <w:rPr>
                <w:sz w:val="20"/>
                <w:szCs w:val="20"/>
                <w:color w:val="auto"/>
              </w:rPr>
            </w:pPr>
            <w:r>
              <w:rPr>
                <w:rFonts w:ascii="Arial" w:cs="Arial" w:eastAsia="Arial" w:hAnsi="Arial"/>
                <w:sz w:val="18"/>
                <w:szCs w:val="18"/>
                <w:color w:val="auto"/>
              </w:rPr>
              <w:t>Total current liabilities</w:t>
            </w:r>
          </w:p>
        </w:tc>
        <w:tc>
          <w:tcPr>
            <w:tcW w:w="380" w:type="dxa"/>
            <w:vAlign w:val="bottom"/>
          </w:tcPr>
          <w:p>
            <w:pPr>
              <w:jc w:val="right"/>
              <w:ind w:right="190"/>
              <w:spacing w:after="0"/>
              <w:rPr>
                <w:sz w:val="20"/>
                <w:szCs w:val="20"/>
                <w:color w:val="auto"/>
              </w:rPr>
            </w:pPr>
            <w:r>
              <w:rPr>
                <w:rFonts w:ascii="Arial" w:cs="Arial" w:eastAsia="Arial" w:hAnsi="Arial"/>
                <w:sz w:val="18"/>
                <w:szCs w:val="18"/>
                <w:color w:val="auto"/>
                <w:w w:val="79"/>
              </w:rPr>
              <w:t>$</w:t>
            </w:r>
          </w:p>
        </w:tc>
        <w:tc>
          <w:tcPr>
            <w:tcW w:w="1920" w:type="dxa"/>
            <w:vAlign w:val="bottom"/>
          </w:tcPr>
          <w:p>
            <w:pPr>
              <w:jc w:val="right"/>
              <w:spacing w:after="0"/>
              <w:rPr>
                <w:sz w:val="20"/>
                <w:szCs w:val="20"/>
                <w:color w:val="auto"/>
              </w:rPr>
            </w:pPr>
            <w:r>
              <w:rPr>
                <w:rFonts w:ascii="Arial" w:cs="Arial" w:eastAsia="Arial" w:hAnsi="Arial"/>
                <w:sz w:val="18"/>
                <w:szCs w:val="18"/>
                <w:color w:val="auto"/>
              </w:rPr>
              <w:t>110,224</w:t>
            </w:r>
          </w:p>
        </w:tc>
        <w:tc>
          <w:tcPr>
            <w:tcW w:w="140" w:type="dxa"/>
            <w:vAlign w:val="bottom"/>
          </w:tcPr>
          <w:p>
            <w:pPr>
              <w:spacing w:after="0"/>
              <w:rPr>
                <w:sz w:val="19"/>
                <w:szCs w:val="19"/>
                <w:color w:val="auto"/>
              </w:rPr>
            </w:pPr>
          </w:p>
        </w:tc>
        <w:tc>
          <w:tcPr>
            <w:tcW w:w="260" w:type="dxa"/>
            <w:vAlign w:val="bottom"/>
          </w:tcPr>
          <w:p>
            <w:pPr>
              <w:jc w:val="right"/>
              <w:ind w:right="70"/>
              <w:spacing w:after="0"/>
              <w:rPr>
                <w:sz w:val="20"/>
                <w:szCs w:val="20"/>
                <w:color w:val="auto"/>
              </w:rPr>
            </w:pPr>
            <w:r>
              <w:rPr>
                <w:rFonts w:ascii="Arial" w:cs="Arial" w:eastAsia="Arial" w:hAnsi="Arial"/>
                <w:sz w:val="18"/>
                <w:szCs w:val="18"/>
                <w:color w:val="auto"/>
                <w:w w:val="79"/>
              </w:rPr>
              <w:t>$</w:t>
            </w:r>
          </w:p>
        </w:tc>
        <w:tc>
          <w:tcPr>
            <w:tcW w:w="2040" w:type="dxa"/>
            <w:vAlign w:val="bottom"/>
          </w:tcPr>
          <w:p>
            <w:pPr>
              <w:jc w:val="right"/>
              <w:spacing w:after="0"/>
              <w:rPr>
                <w:sz w:val="20"/>
                <w:szCs w:val="20"/>
                <w:color w:val="auto"/>
              </w:rPr>
            </w:pPr>
            <w:r>
              <w:rPr>
                <w:rFonts w:ascii="Arial" w:cs="Arial" w:eastAsia="Arial" w:hAnsi="Arial"/>
                <w:sz w:val="18"/>
                <w:szCs w:val="18"/>
                <w:color w:val="auto"/>
              </w:rPr>
              <w:t>115,285</w:t>
            </w:r>
          </w:p>
        </w:tc>
      </w:tr>
      <w:tr>
        <w:trPr>
          <w:trHeight w:val="230"/>
        </w:trPr>
        <w:tc>
          <w:tcPr>
            <w:tcW w:w="20" w:type="dxa"/>
            <w:vAlign w:val="bottom"/>
            <w:shd w:val="clear" w:color="auto" w:fill="CCEEFF"/>
          </w:tcPr>
          <w:p>
            <w:pPr>
              <w:spacing w:after="0"/>
              <w:rPr>
                <w:sz w:val="19"/>
                <w:szCs w:val="19"/>
                <w:color w:val="auto"/>
              </w:rPr>
            </w:pPr>
          </w:p>
        </w:tc>
        <w:tc>
          <w:tcPr>
            <w:tcW w:w="64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Long-term debt, net</w:t>
            </w:r>
          </w:p>
        </w:tc>
        <w:tc>
          <w:tcPr>
            <w:tcW w:w="380" w:type="dxa"/>
            <w:vAlign w:val="bottom"/>
            <w:shd w:val="clear" w:color="auto" w:fill="CCEEFF"/>
          </w:tcPr>
          <w:p>
            <w:pPr>
              <w:spacing w:after="0"/>
              <w:rPr>
                <w:sz w:val="19"/>
                <w:szCs w:val="19"/>
                <w:color w:val="auto"/>
              </w:rPr>
            </w:pPr>
          </w:p>
        </w:tc>
        <w:tc>
          <w:tcPr>
            <w:tcW w:w="1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104,730</w:t>
            </w:r>
          </w:p>
        </w:tc>
        <w:tc>
          <w:tcPr>
            <w:tcW w:w="14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20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152,277</w:t>
            </w:r>
          </w:p>
        </w:tc>
      </w:tr>
      <w:tr>
        <w:trPr>
          <w:trHeight w:val="229"/>
        </w:trPr>
        <w:tc>
          <w:tcPr>
            <w:tcW w:w="20" w:type="dxa"/>
            <w:vAlign w:val="bottom"/>
          </w:tcPr>
          <w:p>
            <w:pPr>
              <w:spacing w:after="0"/>
              <w:rPr>
                <w:sz w:val="19"/>
                <w:szCs w:val="19"/>
                <w:color w:val="auto"/>
              </w:rPr>
            </w:pPr>
          </w:p>
        </w:tc>
        <w:tc>
          <w:tcPr>
            <w:tcW w:w="6480" w:type="dxa"/>
            <w:vAlign w:val="bottom"/>
            <w:gridSpan w:val="2"/>
          </w:tcPr>
          <w:p>
            <w:pPr>
              <w:spacing w:after="0"/>
              <w:rPr>
                <w:sz w:val="20"/>
                <w:szCs w:val="20"/>
                <w:color w:val="auto"/>
              </w:rPr>
            </w:pPr>
            <w:r>
              <w:rPr>
                <w:rFonts w:ascii="Arial" w:cs="Arial" w:eastAsia="Arial" w:hAnsi="Arial"/>
                <w:sz w:val="18"/>
                <w:szCs w:val="18"/>
                <w:color w:val="auto"/>
              </w:rPr>
              <w:t>Operating lease liabilities, noncurrent</w:t>
            </w:r>
          </w:p>
        </w:tc>
        <w:tc>
          <w:tcPr>
            <w:tcW w:w="380" w:type="dxa"/>
            <w:vAlign w:val="bottom"/>
          </w:tcPr>
          <w:p>
            <w:pPr>
              <w:spacing w:after="0"/>
              <w:rPr>
                <w:sz w:val="19"/>
                <w:szCs w:val="19"/>
                <w:color w:val="auto"/>
              </w:rPr>
            </w:pPr>
          </w:p>
        </w:tc>
        <w:tc>
          <w:tcPr>
            <w:tcW w:w="1920" w:type="dxa"/>
            <w:vAlign w:val="bottom"/>
          </w:tcPr>
          <w:p>
            <w:pPr>
              <w:jc w:val="right"/>
              <w:spacing w:after="0"/>
              <w:rPr>
                <w:sz w:val="20"/>
                <w:szCs w:val="20"/>
                <w:color w:val="auto"/>
              </w:rPr>
            </w:pPr>
            <w:r>
              <w:rPr>
                <w:rFonts w:ascii="Arial" w:cs="Arial" w:eastAsia="Arial" w:hAnsi="Arial"/>
                <w:sz w:val="18"/>
                <w:szCs w:val="18"/>
                <w:color w:val="auto"/>
              </w:rPr>
              <w:t>174,489</w:t>
            </w:r>
          </w:p>
        </w:tc>
        <w:tc>
          <w:tcPr>
            <w:tcW w:w="14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2040" w:type="dxa"/>
            <w:vAlign w:val="bottom"/>
          </w:tcPr>
          <w:p>
            <w:pPr>
              <w:jc w:val="right"/>
              <w:spacing w:after="0"/>
              <w:rPr>
                <w:sz w:val="20"/>
                <w:szCs w:val="20"/>
                <w:color w:val="auto"/>
              </w:rPr>
            </w:pPr>
            <w:r>
              <w:rPr>
                <w:rFonts w:ascii="Arial" w:cs="Arial" w:eastAsia="Arial" w:hAnsi="Arial"/>
                <w:sz w:val="18"/>
                <w:szCs w:val="18"/>
                <w:color w:val="auto"/>
              </w:rPr>
              <w:t>156,400</w:t>
            </w:r>
          </w:p>
        </w:tc>
      </w:tr>
      <w:tr>
        <w:trPr>
          <w:trHeight w:val="229"/>
        </w:trPr>
        <w:tc>
          <w:tcPr>
            <w:tcW w:w="20" w:type="dxa"/>
            <w:vAlign w:val="bottom"/>
            <w:shd w:val="clear" w:color="auto" w:fill="CCEEFF"/>
          </w:tcPr>
          <w:p>
            <w:pPr>
              <w:spacing w:after="0"/>
              <w:rPr>
                <w:sz w:val="19"/>
                <w:szCs w:val="19"/>
                <w:color w:val="auto"/>
              </w:rPr>
            </w:pPr>
          </w:p>
        </w:tc>
        <w:tc>
          <w:tcPr>
            <w:tcW w:w="64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Total stockholders’ equity</w:t>
            </w:r>
          </w:p>
        </w:tc>
        <w:tc>
          <w:tcPr>
            <w:tcW w:w="380" w:type="dxa"/>
            <w:vAlign w:val="bottom"/>
            <w:tcBorders>
              <w:bottom w:val="single" w:sz="8" w:color="auto"/>
            </w:tcBorders>
            <w:shd w:val="clear" w:color="auto" w:fill="CCEEFF"/>
          </w:tcPr>
          <w:p>
            <w:pPr>
              <w:spacing w:after="0"/>
              <w:rPr>
                <w:sz w:val="19"/>
                <w:szCs w:val="19"/>
                <w:color w:val="auto"/>
              </w:rPr>
            </w:pPr>
          </w:p>
        </w:tc>
        <w:tc>
          <w:tcPr>
            <w:tcW w:w="1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189,320</w:t>
            </w:r>
          </w:p>
        </w:tc>
        <w:tc>
          <w:tcPr>
            <w:tcW w:w="140" w:type="dxa"/>
            <w:vAlign w:val="bottom"/>
            <w:shd w:val="clear" w:color="auto" w:fill="CCEEFF"/>
          </w:tcPr>
          <w:p>
            <w:pPr>
              <w:spacing w:after="0"/>
              <w:rPr>
                <w:sz w:val="19"/>
                <w:szCs w:val="19"/>
                <w:color w:val="auto"/>
              </w:rPr>
            </w:pPr>
          </w:p>
        </w:tc>
        <w:tc>
          <w:tcPr>
            <w:tcW w:w="260" w:type="dxa"/>
            <w:vAlign w:val="bottom"/>
            <w:tcBorders>
              <w:bottom w:val="single" w:sz="8" w:color="auto"/>
            </w:tcBorders>
            <w:shd w:val="clear" w:color="auto" w:fill="CCEEFF"/>
          </w:tcPr>
          <w:p>
            <w:pPr>
              <w:spacing w:after="0"/>
              <w:rPr>
                <w:sz w:val="19"/>
                <w:szCs w:val="19"/>
                <w:color w:val="auto"/>
              </w:rPr>
            </w:pPr>
          </w:p>
        </w:tc>
        <w:tc>
          <w:tcPr>
            <w:tcW w:w="2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3,786</w:t>
            </w:r>
          </w:p>
        </w:tc>
      </w:tr>
      <w:tr>
        <w:trPr>
          <w:trHeight w:val="223"/>
        </w:trPr>
        <w:tc>
          <w:tcPr>
            <w:tcW w:w="20" w:type="dxa"/>
            <w:vAlign w:val="bottom"/>
          </w:tcPr>
          <w:p>
            <w:pPr>
              <w:spacing w:after="0"/>
              <w:rPr>
                <w:sz w:val="19"/>
                <w:szCs w:val="19"/>
                <w:color w:val="auto"/>
              </w:rPr>
            </w:pPr>
          </w:p>
        </w:tc>
        <w:tc>
          <w:tcPr>
            <w:tcW w:w="6480" w:type="dxa"/>
            <w:vAlign w:val="bottom"/>
            <w:gridSpan w:val="2"/>
          </w:tcPr>
          <w:p>
            <w:pPr>
              <w:ind w:left="220"/>
              <w:spacing w:after="0"/>
              <w:rPr>
                <w:sz w:val="20"/>
                <w:szCs w:val="20"/>
                <w:color w:val="auto"/>
              </w:rPr>
            </w:pPr>
            <w:r>
              <w:rPr>
                <w:rFonts w:ascii="Arial" w:cs="Arial" w:eastAsia="Arial" w:hAnsi="Arial"/>
                <w:sz w:val="18"/>
                <w:szCs w:val="18"/>
                <w:b w:val="1"/>
                <w:bCs w:val="1"/>
                <w:color w:val="auto"/>
              </w:rPr>
              <w:t>Total Liabilities and Stockholders’ Equity</w:t>
            </w:r>
          </w:p>
        </w:tc>
        <w:tc>
          <w:tcPr>
            <w:tcW w:w="380" w:type="dxa"/>
            <w:vAlign w:val="bottom"/>
            <w:tcBorders>
              <w:bottom w:val="single" w:sz="8" w:color="auto"/>
            </w:tcBorders>
          </w:tcPr>
          <w:p>
            <w:pPr>
              <w:jc w:val="right"/>
              <w:ind w:right="190"/>
              <w:spacing w:after="0"/>
              <w:rPr>
                <w:sz w:val="20"/>
                <w:szCs w:val="20"/>
                <w:color w:val="auto"/>
              </w:rPr>
            </w:pPr>
            <w:r>
              <w:rPr>
                <w:rFonts w:ascii="Arial" w:cs="Arial" w:eastAsia="Arial" w:hAnsi="Arial"/>
                <w:sz w:val="18"/>
                <w:szCs w:val="18"/>
                <w:color w:val="auto"/>
                <w:w w:val="79"/>
              </w:rPr>
              <w:t>$</w:t>
            </w:r>
          </w:p>
        </w:tc>
        <w:tc>
          <w:tcPr>
            <w:tcW w:w="19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578,763</w:t>
            </w:r>
          </w:p>
        </w:tc>
        <w:tc>
          <w:tcPr>
            <w:tcW w:w="140" w:type="dxa"/>
            <w:vAlign w:val="bottom"/>
          </w:tcPr>
          <w:p>
            <w:pPr>
              <w:spacing w:after="0"/>
              <w:rPr>
                <w:sz w:val="19"/>
                <w:szCs w:val="19"/>
                <w:color w:val="auto"/>
              </w:rPr>
            </w:pPr>
          </w:p>
        </w:tc>
        <w:tc>
          <w:tcPr>
            <w:tcW w:w="26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color w:val="auto"/>
                <w:w w:val="79"/>
              </w:rPr>
              <w:t>$</w:t>
            </w:r>
          </w:p>
        </w:tc>
        <w:tc>
          <w:tcPr>
            <w:tcW w:w="20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427,748</w:t>
            </w:r>
          </w:p>
        </w:tc>
      </w:tr>
      <w:tr>
        <w:trPr>
          <w:trHeight w:val="20"/>
        </w:trPr>
        <w:tc>
          <w:tcPr>
            <w:tcW w:w="2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564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9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204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10</w:t>
      </w:r>
    </w:p>
    <w:p>
      <w:pPr>
        <w:sectPr>
          <w:pgSz w:w="11900" w:h="16838" w:orient="portrait"/>
          <w:cols w:equalWidth="0" w:num="1">
            <w:col w:w="11240"/>
          </w:cols>
          <w:pgMar w:left="320" w:top="121" w:right="339" w:bottom="1440" w:gutter="0" w:footer="0" w:header="0"/>
        </w:sectPr>
      </w:pPr>
    </w:p>
    <w:bookmarkStart w:id="13" w:name="page14"/>
    <w:bookmarkEnd w:id="13"/>
    <w:p>
      <w:pPr>
        <w:spacing w:after="0"/>
        <w:rPr>
          <w:sz w:val="20"/>
          <w:szCs w:val="20"/>
          <w:color w:val="auto"/>
        </w:rPr>
      </w:pPr>
      <w:r>
        <w:rPr>
          <w:rFonts w:ascii="Arial" w:cs="Arial" w:eastAsia="Arial" w:hAnsi="Arial"/>
          <w:sz w:val="18"/>
          <w:szCs w:val="18"/>
          <w:b w:val="1"/>
          <w:bCs w:val="1"/>
          <w:color w:val="auto"/>
        </w:rPr>
        <w:t>ASCEND WELLNESS HOLDINGS, INC.</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RECONCILIATIONS OF NON-GAAP FINANCIAL MEASURES (UNAUDITED)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7" w:lineRule="exact"/>
        <w:rPr>
          <w:sz w:val="20"/>
          <w:szCs w:val="20"/>
          <w:color w:val="auto"/>
        </w:rPr>
      </w:pPr>
    </w:p>
    <w:p>
      <w:pPr>
        <w:jc w:val="both"/>
        <w:ind w:firstLine="648"/>
        <w:spacing w:after="0" w:line="270" w:lineRule="auto"/>
        <w:rPr>
          <w:sz w:val="20"/>
          <w:szCs w:val="20"/>
          <w:color w:val="auto"/>
        </w:rPr>
      </w:pPr>
      <w:r>
        <w:rPr>
          <w:rFonts w:ascii="Arial" w:cs="Arial" w:eastAsia="Arial" w:hAnsi="Arial"/>
          <w:sz w:val="17"/>
          <w:szCs w:val="17"/>
          <w:color w:val="auto"/>
        </w:rPr>
        <w:t>We define “Adjusted Gross Profit” as gross profit excluding non-cash inventory costs. We define “Adjusted Gross Margin” as Adjusted Gross Profit as a percentage of net revenue. Our “Adjusted EBITDA” is a non-GAAP measure used by management that is not defined by U.S. GAAP and may not be comparable to similar measures presented by other companies. We define “Adjusted EBITDA Margin” as Adjusted EBITDA as a percentage of net revenue. Management calculates Adjusted EBITDA as the reported net loss, adjusted to exclude: income tax expense; other (income) expense; interest expense, depreciation and amortization; depreciation and amortization included in cost of goods sold; non-cash inventory adjustments; equity based compensation; start-up costs; transaction-related and other non-recurring expenses; litigation settlement; and loss on sale of assets. Accordingly, management believes that Adjusted EBITDA provides meaningful and useful financial information, as this measure demonstrates the operating performance of the business. Non-GAAP financial measures may be considered in addition to the results prepared in accordance with U.S. GAAP, but they should not be considered a substitute for, or superior to, U.S. GAAP results.</w:t>
      </w:r>
    </w:p>
    <w:p>
      <w:pPr>
        <w:spacing w:after="0" w:line="127"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following table presents Adjusted Gross Profit for the three and six months ended June 30, 2021 and 2020:</w:t>
      </w:r>
    </w:p>
    <w:p>
      <w:pPr>
        <w:spacing w:after="0" w:line="208"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2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31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3260" w:type="dxa"/>
            <w:vAlign w:val="bottom"/>
            <w:gridSpan w:val="5"/>
          </w:tcPr>
          <w:p>
            <w:pPr>
              <w:ind w:left="240"/>
              <w:spacing w:after="0"/>
              <w:rPr>
                <w:sz w:val="20"/>
                <w:szCs w:val="20"/>
                <w:color w:val="auto"/>
              </w:rPr>
            </w:pPr>
            <w:r>
              <w:rPr>
                <w:rFonts w:ascii="Arial" w:cs="Arial" w:eastAsia="Arial" w:hAnsi="Arial"/>
                <w:sz w:val="18"/>
                <w:szCs w:val="18"/>
                <w:b w:val="1"/>
                <w:bCs w:val="1"/>
                <w:color w:val="auto"/>
              </w:rPr>
              <w:t>Three Months Ended June 30,</w:t>
            </w:r>
          </w:p>
        </w:tc>
        <w:tc>
          <w:tcPr>
            <w:tcW w:w="400" w:type="dxa"/>
            <w:vAlign w:val="bottom"/>
          </w:tcPr>
          <w:p>
            <w:pPr>
              <w:spacing w:after="0"/>
              <w:rPr>
                <w:sz w:val="20"/>
                <w:szCs w:val="20"/>
                <w:color w:val="auto"/>
              </w:rPr>
            </w:pPr>
          </w:p>
        </w:tc>
        <w:tc>
          <w:tcPr>
            <w:tcW w:w="3160" w:type="dxa"/>
            <w:vAlign w:val="bottom"/>
            <w:gridSpan w:val="4"/>
          </w:tcPr>
          <w:p>
            <w:pPr>
              <w:jc w:val="right"/>
              <w:ind w:right="632"/>
              <w:spacing w:after="0"/>
              <w:rPr>
                <w:sz w:val="20"/>
                <w:szCs w:val="20"/>
                <w:color w:val="auto"/>
              </w:rPr>
            </w:pPr>
            <w:r>
              <w:rPr>
                <w:rFonts w:ascii="Arial" w:cs="Arial" w:eastAsia="Arial" w:hAnsi="Arial"/>
                <w:sz w:val="18"/>
                <w:szCs w:val="18"/>
                <w:b w:val="1"/>
                <w:bCs w:val="1"/>
                <w:color w:val="auto"/>
              </w:rPr>
              <w:t>Six Months Ended June 30,</w:t>
            </w:r>
          </w:p>
        </w:tc>
        <w:tc>
          <w:tcPr>
            <w:tcW w:w="0" w:type="dxa"/>
            <w:vAlign w:val="bottom"/>
          </w:tcPr>
          <w:p>
            <w:pPr>
              <w:spacing w:after="0"/>
              <w:rPr>
                <w:sz w:val="1"/>
                <w:szCs w:val="1"/>
                <w:color w:val="auto"/>
              </w:rPr>
            </w:pPr>
          </w:p>
        </w:tc>
      </w:tr>
      <w:tr>
        <w:trPr>
          <w:trHeight w:val="183"/>
        </w:trPr>
        <w:tc>
          <w:tcPr>
            <w:tcW w:w="20" w:type="dxa"/>
            <w:vAlign w:val="bottom"/>
          </w:tcPr>
          <w:p>
            <w:pPr>
              <w:spacing w:after="0"/>
              <w:rPr>
                <w:sz w:val="15"/>
                <w:szCs w:val="15"/>
                <w:color w:val="auto"/>
              </w:rPr>
            </w:pPr>
          </w:p>
        </w:tc>
        <w:tc>
          <w:tcPr>
            <w:tcW w:w="4040" w:type="dxa"/>
            <w:vAlign w:val="bottom"/>
            <w:gridSpan w:val="2"/>
          </w:tcPr>
          <w:p>
            <w:pPr>
              <w:spacing w:after="0"/>
              <w:rPr>
                <w:sz w:val="20"/>
                <w:szCs w:val="20"/>
                <w:color w:val="auto"/>
              </w:rPr>
            </w:pPr>
            <w:r>
              <w:rPr>
                <w:rFonts w:ascii="Arial" w:cs="Arial" w:eastAsia="Arial" w:hAnsi="Arial"/>
                <w:sz w:val="14"/>
                <w:szCs w:val="14"/>
                <w:i w:val="1"/>
                <w:iCs w:val="1"/>
                <w:u w:val="single" w:color="auto"/>
                <w:color w:val="auto"/>
              </w:rPr>
              <w:t>(</w:t>
            </w:r>
            <w:r>
              <w:rPr>
                <w:rFonts w:ascii="Arial" w:cs="Arial" w:eastAsia="Arial" w:hAnsi="Arial"/>
                <w:sz w:val="14"/>
                <w:szCs w:val="14"/>
                <w:i w:val="1"/>
                <w:iCs w:val="1"/>
                <w:color w:val="auto"/>
              </w:rPr>
              <w:t>$ in thousands)</w:t>
            </w:r>
          </w:p>
        </w:tc>
        <w:tc>
          <w:tcPr>
            <w:tcW w:w="360" w:type="dxa"/>
            <w:vAlign w:val="bottom"/>
            <w:tcBorders>
              <w:top w:val="single" w:sz="8" w:color="auto"/>
            </w:tcBorders>
          </w:tcPr>
          <w:p>
            <w:pPr>
              <w:spacing w:after="0"/>
              <w:rPr>
                <w:sz w:val="15"/>
                <w:szCs w:val="15"/>
                <w:color w:val="auto"/>
              </w:rPr>
            </w:pPr>
          </w:p>
        </w:tc>
        <w:tc>
          <w:tcPr>
            <w:tcW w:w="1360" w:type="dxa"/>
            <w:vAlign w:val="bottom"/>
            <w:tcBorders>
              <w:top w:val="single" w:sz="8" w:color="auto"/>
            </w:tcBorders>
          </w:tcPr>
          <w:p>
            <w:pPr>
              <w:jc w:val="right"/>
              <w:ind w:right="591"/>
              <w:spacing w:after="0" w:line="182" w:lineRule="exact"/>
              <w:rPr>
                <w:sz w:val="20"/>
                <w:szCs w:val="20"/>
                <w:color w:val="auto"/>
              </w:rPr>
            </w:pPr>
            <w:r>
              <w:rPr>
                <w:rFonts w:ascii="Arial" w:cs="Arial" w:eastAsia="Arial" w:hAnsi="Arial"/>
                <w:sz w:val="18"/>
                <w:szCs w:val="18"/>
                <w:b w:val="1"/>
                <w:bCs w:val="1"/>
                <w:color w:val="auto"/>
              </w:rPr>
              <w:t>2021</w:t>
            </w:r>
          </w:p>
        </w:tc>
        <w:tc>
          <w:tcPr>
            <w:tcW w:w="80" w:type="dxa"/>
            <w:vAlign w:val="bottom"/>
            <w:tcBorders>
              <w:top w:val="single" w:sz="8" w:color="auto"/>
            </w:tcBorders>
          </w:tcPr>
          <w:p>
            <w:pPr>
              <w:spacing w:after="0"/>
              <w:rPr>
                <w:sz w:val="15"/>
                <w:szCs w:val="15"/>
                <w:color w:val="auto"/>
              </w:rPr>
            </w:pPr>
          </w:p>
        </w:tc>
        <w:tc>
          <w:tcPr>
            <w:tcW w:w="400" w:type="dxa"/>
            <w:vAlign w:val="bottom"/>
            <w:tcBorders>
              <w:top w:val="single" w:sz="8" w:color="auto"/>
            </w:tcBorders>
          </w:tcPr>
          <w:p>
            <w:pPr>
              <w:spacing w:after="0"/>
              <w:rPr>
                <w:sz w:val="15"/>
                <w:szCs w:val="15"/>
                <w:color w:val="auto"/>
              </w:rPr>
            </w:pPr>
          </w:p>
        </w:tc>
        <w:tc>
          <w:tcPr>
            <w:tcW w:w="1340" w:type="dxa"/>
            <w:vAlign w:val="bottom"/>
            <w:tcBorders>
              <w:top w:val="single" w:sz="8" w:color="auto"/>
            </w:tcBorders>
          </w:tcPr>
          <w:p>
            <w:pPr>
              <w:jc w:val="right"/>
              <w:ind w:right="592"/>
              <w:spacing w:after="0" w:line="182" w:lineRule="exact"/>
              <w:rPr>
                <w:sz w:val="20"/>
                <w:szCs w:val="20"/>
                <w:color w:val="auto"/>
              </w:rPr>
            </w:pPr>
            <w:r>
              <w:rPr>
                <w:rFonts w:ascii="Arial" w:cs="Arial" w:eastAsia="Arial" w:hAnsi="Arial"/>
                <w:sz w:val="18"/>
                <w:szCs w:val="18"/>
                <w:b w:val="1"/>
                <w:bCs w:val="1"/>
                <w:color w:val="auto"/>
              </w:rPr>
              <w:t>2020</w:t>
            </w:r>
          </w:p>
        </w:tc>
        <w:tc>
          <w:tcPr>
            <w:tcW w:w="80" w:type="dxa"/>
            <w:vAlign w:val="bottom"/>
          </w:tcPr>
          <w:p>
            <w:pPr>
              <w:spacing w:after="0"/>
              <w:rPr>
                <w:sz w:val="15"/>
                <w:szCs w:val="15"/>
                <w:color w:val="auto"/>
              </w:rPr>
            </w:pPr>
          </w:p>
        </w:tc>
        <w:tc>
          <w:tcPr>
            <w:tcW w:w="400" w:type="dxa"/>
            <w:vAlign w:val="bottom"/>
            <w:tcBorders>
              <w:top w:val="single" w:sz="8" w:color="auto"/>
            </w:tcBorders>
          </w:tcPr>
          <w:p>
            <w:pPr>
              <w:spacing w:after="0"/>
              <w:rPr>
                <w:sz w:val="15"/>
                <w:szCs w:val="15"/>
                <w:color w:val="auto"/>
              </w:rPr>
            </w:pPr>
          </w:p>
        </w:tc>
        <w:tc>
          <w:tcPr>
            <w:tcW w:w="1340" w:type="dxa"/>
            <w:vAlign w:val="bottom"/>
            <w:tcBorders>
              <w:top w:val="single" w:sz="8" w:color="auto"/>
            </w:tcBorders>
          </w:tcPr>
          <w:p>
            <w:pPr>
              <w:jc w:val="right"/>
              <w:ind w:right="591"/>
              <w:spacing w:after="0" w:line="182" w:lineRule="exact"/>
              <w:rPr>
                <w:sz w:val="20"/>
                <w:szCs w:val="20"/>
                <w:color w:val="auto"/>
              </w:rPr>
            </w:pPr>
            <w:r>
              <w:rPr>
                <w:rFonts w:ascii="Arial" w:cs="Arial" w:eastAsia="Arial" w:hAnsi="Arial"/>
                <w:sz w:val="18"/>
                <w:szCs w:val="18"/>
                <w:b w:val="1"/>
                <w:bCs w:val="1"/>
                <w:color w:val="auto"/>
              </w:rPr>
              <w:t>2021</w:t>
            </w:r>
          </w:p>
        </w:tc>
        <w:tc>
          <w:tcPr>
            <w:tcW w:w="100" w:type="dxa"/>
            <w:vAlign w:val="bottom"/>
            <w:tcBorders>
              <w:top w:val="single" w:sz="8" w:color="auto"/>
            </w:tcBorders>
          </w:tcPr>
          <w:p>
            <w:pPr>
              <w:spacing w:after="0"/>
              <w:rPr>
                <w:sz w:val="15"/>
                <w:szCs w:val="15"/>
                <w:color w:val="auto"/>
              </w:rPr>
            </w:pPr>
          </w:p>
        </w:tc>
        <w:tc>
          <w:tcPr>
            <w:tcW w:w="380" w:type="dxa"/>
            <w:vAlign w:val="bottom"/>
            <w:tcBorders>
              <w:top w:val="single" w:sz="8" w:color="auto"/>
            </w:tcBorders>
          </w:tcPr>
          <w:p>
            <w:pPr>
              <w:spacing w:after="0"/>
              <w:rPr>
                <w:sz w:val="15"/>
                <w:szCs w:val="15"/>
                <w:color w:val="auto"/>
              </w:rPr>
            </w:pPr>
          </w:p>
        </w:tc>
        <w:tc>
          <w:tcPr>
            <w:tcW w:w="1340" w:type="dxa"/>
            <w:vAlign w:val="bottom"/>
            <w:tcBorders>
              <w:top w:val="single" w:sz="8" w:color="auto"/>
            </w:tcBorders>
          </w:tcPr>
          <w:p>
            <w:pPr>
              <w:jc w:val="right"/>
              <w:ind w:right="592"/>
              <w:spacing w:after="0" w:line="182" w:lineRule="exact"/>
              <w:rPr>
                <w:sz w:val="20"/>
                <w:szCs w:val="20"/>
                <w:color w:val="auto"/>
              </w:rPr>
            </w:pPr>
            <w:r>
              <w:rPr>
                <w:rFonts w:ascii="Arial" w:cs="Arial" w:eastAsia="Arial" w:hAnsi="Arial"/>
                <w:sz w:val="18"/>
                <w:szCs w:val="18"/>
                <w:b w:val="1"/>
                <w:bCs w:val="1"/>
                <w:color w:val="auto"/>
              </w:rPr>
              <w:t>2020</w:t>
            </w:r>
          </w:p>
        </w:tc>
        <w:tc>
          <w:tcPr>
            <w:tcW w:w="0" w:type="dxa"/>
            <w:vAlign w:val="bottom"/>
          </w:tcPr>
          <w:p>
            <w:pPr>
              <w:spacing w:after="0"/>
              <w:rPr>
                <w:sz w:val="1"/>
                <w:szCs w:val="1"/>
                <w:color w:val="auto"/>
              </w:rPr>
            </w:pPr>
          </w:p>
        </w:tc>
      </w:tr>
      <w:tr>
        <w:trPr>
          <w:trHeight w:val="21"/>
        </w:trPr>
        <w:tc>
          <w:tcPr>
            <w:tcW w:w="20" w:type="dxa"/>
            <w:vAlign w:val="bottom"/>
            <w:tcBorders>
              <w:bottom w:val="single" w:sz="8" w:color="CCEEFF"/>
            </w:tcBorders>
          </w:tcPr>
          <w:p>
            <w:pPr>
              <w:spacing w:after="0" w:line="20" w:lineRule="exact"/>
              <w:rPr>
                <w:sz w:val="1"/>
                <w:szCs w:val="1"/>
                <w:color w:val="auto"/>
              </w:rPr>
            </w:pPr>
          </w:p>
        </w:tc>
        <w:tc>
          <w:tcPr>
            <w:tcW w:w="940" w:type="dxa"/>
            <w:vAlign w:val="bottom"/>
            <w:tcBorders>
              <w:top w:val="single" w:sz="8" w:color="auto"/>
              <w:bottom w:val="single" w:sz="8" w:color="CCEEFF"/>
            </w:tcBorders>
          </w:tcPr>
          <w:p>
            <w:pPr>
              <w:spacing w:after="0" w:line="20" w:lineRule="exact"/>
              <w:rPr>
                <w:sz w:val="1"/>
                <w:szCs w:val="1"/>
                <w:color w:val="auto"/>
              </w:rPr>
            </w:pPr>
          </w:p>
        </w:tc>
        <w:tc>
          <w:tcPr>
            <w:tcW w:w="3100" w:type="dxa"/>
            <w:vAlign w:val="bottom"/>
            <w:tcBorders>
              <w:bottom w:val="single" w:sz="8" w:color="CCEEFF"/>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23"/>
        </w:trPr>
        <w:tc>
          <w:tcPr>
            <w:tcW w:w="20" w:type="dxa"/>
            <w:vAlign w:val="bottom"/>
            <w:shd w:val="clear" w:color="auto" w:fill="CCEEFF"/>
          </w:tcPr>
          <w:p>
            <w:pPr>
              <w:spacing w:after="0"/>
              <w:rPr>
                <w:sz w:val="19"/>
                <w:szCs w:val="19"/>
                <w:color w:val="auto"/>
              </w:rPr>
            </w:pPr>
          </w:p>
        </w:tc>
        <w:tc>
          <w:tcPr>
            <w:tcW w:w="40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Gross Profit</w:t>
            </w:r>
          </w:p>
        </w:tc>
        <w:tc>
          <w:tcPr>
            <w:tcW w:w="360" w:type="dxa"/>
            <w:vAlign w:val="bottom"/>
            <w:shd w:val="clear" w:color="auto" w:fill="CCEEFF"/>
          </w:tcPr>
          <w:p>
            <w:pPr>
              <w:jc w:val="right"/>
              <w:ind w:right="170"/>
              <w:spacing w:after="0"/>
              <w:rPr>
                <w:sz w:val="20"/>
                <w:szCs w:val="20"/>
                <w:color w:val="auto"/>
              </w:rPr>
            </w:pPr>
            <w:r>
              <w:rPr>
                <w:rFonts w:ascii="Arial" w:cs="Arial" w:eastAsia="Arial" w:hAnsi="Arial"/>
                <w:sz w:val="18"/>
                <w:szCs w:val="18"/>
                <w:color w:val="auto"/>
                <w:w w:val="79"/>
              </w:rPr>
              <w:t>$</w:t>
            </w:r>
          </w:p>
        </w:tc>
        <w:tc>
          <w:tcPr>
            <w:tcW w:w="1360" w:type="dxa"/>
            <w:vAlign w:val="bottom"/>
            <w:shd w:val="clear" w:color="auto" w:fill="CCEEFF"/>
          </w:tcPr>
          <w:p>
            <w:pPr>
              <w:jc w:val="right"/>
              <w:ind w:right="131"/>
              <w:spacing w:after="0"/>
              <w:rPr>
                <w:sz w:val="20"/>
                <w:szCs w:val="20"/>
                <w:color w:val="auto"/>
              </w:rPr>
            </w:pPr>
            <w:r>
              <w:rPr>
                <w:rFonts w:ascii="Arial" w:cs="Arial" w:eastAsia="Arial" w:hAnsi="Arial"/>
                <w:sz w:val="18"/>
                <w:szCs w:val="18"/>
                <w:color w:val="auto"/>
              </w:rPr>
              <w:t>34,516</w:t>
            </w:r>
          </w:p>
        </w:tc>
        <w:tc>
          <w:tcPr>
            <w:tcW w:w="80" w:type="dxa"/>
            <w:vAlign w:val="bottom"/>
            <w:shd w:val="clear" w:color="auto" w:fill="CCEEFF"/>
          </w:tcPr>
          <w:p>
            <w:pPr>
              <w:spacing w:after="0"/>
              <w:rPr>
                <w:sz w:val="19"/>
                <w:szCs w:val="19"/>
                <w:color w:val="auto"/>
              </w:rPr>
            </w:pPr>
          </w:p>
        </w:tc>
        <w:tc>
          <w:tcPr>
            <w:tcW w:w="400" w:type="dxa"/>
            <w:vAlign w:val="bottom"/>
            <w:shd w:val="clear" w:color="auto" w:fill="CCEEFF"/>
          </w:tcPr>
          <w:p>
            <w:pPr>
              <w:jc w:val="right"/>
              <w:ind w:right="190"/>
              <w:spacing w:after="0"/>
              <w:rPr>
                <w:sz w:val="20"/>
                <w:szCs w:val="20"/>
                <w:color w:val="auto"/>
              </w:rPr>
            </w:pPr>
            <w:r>
              <w:rPr>
                <w:rFonts w:ascii="Arial" w:cs="Arial" w:eastAsia="Arial" w:hAnsi="Arial"/>
                <w:sz w:val="18"/>
                <w:szCs w:val="18"/>
                <w:color w:val="auto"/>
                <w:w w:val="99"/>
              </w:rPr>
              <w:t>$</w:t>
            </w:r>
          </w:p>
        </w:tc>
        <w:tc>
          <w:tcPr>
            <w:tcW w:w="1340" w:type="dxa"/>
            <w:vAlign w:val="bottom"/>
            <w:shd w:val="clear" w:color="auto" w:fill="CCEEFF"/>
          </w:tcPr>
          <w:p>
            <w:pPr>
              <w:jc w:val="right"/>
              <w:ind w:right="132"/>
              <w:spacing w:after="0"/>
              <w:rPr>
                <w:sz w:val="20"/>
                <w:szCs w:val="20"/>
                <w:color w:val="auto"/>
              </w:rPr>
            </w:pPr>
            <w:r>
              <w:rPr>
                <w:rFonts w:ascii="Arial" w:cs="Arial" w:eastAsia="Arial" w:hAnsi="Arial"/>
                <w:sz w:val="18"/>
                <w:szCs w:val="18"/>
                <w:color w:val="auto"/>
              </w:rPr>
              <w:t>12,178</w:t>
            </w:r>
          </w:p>
        </w:tc>
        <w:tc>
          <w:tcPr>
            <w:tcW w:w="80" w:type="dxa"/>
            <w:vAlign w:val="bottom"/>
            <w:shd w:val="clear" w:color="auto" w:fill="CCEEFF"/>
          </w:tcPr>
          <w:p>
            <w:pPr>
              <w:spacing w:after="0"/>
              <w:rPr>
                <w:sz w:val="19"/>
                <w:szCs w:val="19"/>
                <w:color w:val="auto"/>
              </w:rPr>
            </w:pPr>
          </w:p>
        </w:tc>
        <w:tc>
          <w:tcPr>
            <w:tcW w:w="400" w:type="dxa"/>
            <w:vAlign w:val="bottom"/>
            <w:shd w:val="clear" w:color="auto" w:fill="CCEEFF"/>
          </w:tcPr>
          <w:p>
            <w:pPr>
              <w:jc w:val="right"/>
              <w:ind w:right="190"/>
              <w:spacing w:after="0"/>
              <w:rPr>
                <w:sz w:val="20"/>
                <w:szCs w:val="20"/>
                <w:color w:val="auto"/>
              </w:rPr>
            </w:pPr>
            <w:r>
              <w:rPr>
                <w:rFonts w:ascii="Arial" w:cs="Arial" w:eastAsia="Arial" w:hAnsi="Arial"/>
                <w:sz w:val="18"/>
                <w:szCs w:val="18"/>
                <w:color w:val="auto"/>
                <w:w w:val="99"/>
              </w:rPr>
              <w:t>$</w:t>
            </w:r>
          </w:p>
        </w:tc>
        <w:tc>
          <w:tcPr>
            <w:tcW w:w="1340" w:type="dxa"/>
            <w:vAlign w:val="bottom"/>
            <w:shd w:val="clear" w:color="auto" w:fill="CCEEFF"/>
          </w:tcPr>
          <w:p>
            <w:pPr>
              <w:jc w:val="right"/>
              <w:ind w:right="111"/>
              <w:spacing w:after="0"/>
              <w:rPr>
                <w:sz w:val="20"/>
                <w:szCs w:val="20"/>
                <w:color w:val="auto"/>
              </w:rPr>
            </w:pPr>
            <w:r>
              <w:rPr>
                <w:rFonts w:ascii="Arial" w:cs="Arial" w:eastAsia="Arial" w:hAnsi="Arial"/>
                <w:sz w:val="18"/>
                <w:szCs w:val="18"/>
                <w:color w:val="auto"/>
              </w:rPr>
              <w:t>64,183</w:t>
            </w:r>
          </w:p>
        </w:tc>
        <w:tc>
          <w:tcPr>
            <w:tcW w:w="100" w:type="dxa"/>
            <w:vAlign w:val="bottom"/>
            <w:shd w:val="clear" w:color="auto" w:fill="CCEEFF"/>
          </w:tcPr>
          <w:p>
            <w:pPr>
              <w:spacing w:after="0"/>
              <w:rPr>
                <w:sz w:val="19"/>
                <w:szCs w:val="19"/>
                <w:color w:val="auto"/>
              </w:rPr>
            </w:pPr>
          </w:p>
        </w:tc>
        <w:tc>
          <w:tcPr>
            <w:tcW w:w="380" w:type="dxa"/>
            <w:vAlign w:val="bottom"/>
            <w:shd w:val="clear" w:color="auto" w:fill="CCEEFF"/>
          </w:tcPr>
          <w:p>
            <w:pPr>
              <w:jc w:val="right"/>
              <w:ind w:right="190"/>
              <w:spacing w:after="0"/>
              <w:rPr>
                <w:sz w:val="20"/>
                <w:szCs w:val="20"/>
                <w:color w:val="auto"/>
              </w:rPr>
            </w:pPr>
            <w:r>
              <w:rPr>
                <w:rFonts w:ascii="Arial" w:cs="Arial" w:eastAsia="Arial" w:hAnsi="Arial"/>
                <w:sz w:val="18"/>
                <w:szCs w:val="18"/>
                <w:color w:val="auto"/>
                <w:w w:val="79"/>
              </w:rPr>
              <w:t>$</w:t>
            </w:r>
          </w:p>
        </w:tc>
        <w:tc>
          <w:tcPr>
            <w:tcW w:w="1340" w:type="dxa"/>
            <w:vAlign w:val="bottom"/>
            <w:shd w:val="clear" w:color="auto" w:fill="CCEEFF"/>
          </w:tcPr>
          <w:p>
            <w:pPr>
              <w:jc w:val="right"/>
              <w:ind w:right="112"/>
              <w:spacing w:after="0"/>
              <w:rPr>
                <w:sz w:val="20"/>
                <w:szCs w:val="20"/>
                <w:color w:val="auto"/>
              </w:rPr>
            </w:pPr>
            <w:r>
              <w:rPr>
                <w:rFonts w:ascii="Arial" w:cs="Arial" w:eastAsia="Arial" w:hAnsi="Arial"/>
                <w:sz w:val="18"/>
                <w:szCs w:val="18"/>
                <w:color w:val="auto"/>
              </w:rPr>
              <w:t>19,670</w:t>
            </w:r>
          </w:p>
        </w:tc>
        <w:tc>
          <w:tcPr>
            <w:tcW w:w="0" w:type="dxa"/>
            <w:vAlign w:val="bottom"/>
          </w:tcPr>
          <w:p>
            <w:pPr>
              <w:spacing w:after="0"/>
              <w:rPr>
                <w:sz w:val="1"/>
                <w:szCs w:val="1"/>
                <w:color w:val="auto"/>
              </w:rPr>
            </w:pPr>
          </w:p>
        </w:tc>
      </w:tr>
      <w:tr>
        <w:trPr>
          <w:trHeight w:val="175"/>
        </w:trPr>
        <w:tc>
          <w:tcPr>
            <w:tcW w:w="20" w:type="dxa"/>
            <w:vAlign w:val="bottom"/>
          </w:tcPr>
          <w:p>
            <w:pPr>
              <w:spacing w:after="0"/>
              <w:rPr>
                <w:sz w:val="15"/>
                <w:szCs w:val="15"/>
                <w:color w:val="auto"/>
              </w:rPr>
            </w:pPr>
          </w:p>
        </w:tc>
        <w:tc>
          <w:tcPr>
            <w:tcW w:w="4040" w:type="dxa"/>
            <w:vAlign w:val="bottom"/>
            <w:gridSpan w:val="2"/>
          </w:tcPr>
          <w:p>
            <w:pPr>
              <w:spacing w:after="0" w:line="176" w:lineRule="exact"/>
              <w:rPr>
                <w:sz w:val="20"/>
                <w:szCs w:val="20"/>
                <w:color w:val="auto"/>
              </w:rPr>
            </w:pPr>
            <w:r>
              <w:rPr>
                <w:rFonts w:ascii="Arial" w:cs="Arial" w:eastAsia="Arial" w:hAnsi="Arial"/>
                <w:sz w:val="18"/>
                <w:szCs w:val="18"/>
                <w:color w:val="auto"/>
              </w:rPr>
              <w:t>Depreciation and amortization included in cost of</w:t>
            </w:r>
          </w:p>
        </w:tc>
        <w:tc>
          <w:tcPr>
            <w:tcW w:w="360" w:type="dxa"/>
            <w:vAlign w:val="bottom"/>
          </w:tcPr>
          <w:p>
            <w:pPr>
              <w:spacing w:after="0"/>
              <w:rPr>
                <w:sz w:val="15"/>
                <w:szCs w:val="15"/>
                <w:color w:val="auto"/>
              </w:rPr>
            </w:pPr>
          </w:p>
        </w:tc>
        <w:tc>
          <w:tcPr>
            <w:tcW w:w="1360" w:type="dxa"/>
            <w:vAlign w:val="bottom"/>
            <w:vMerge w:val="restart"/>
          </w:tcPr>
          <w:p>
            <w:pPr>
              <w:jc w:val="right"/>
              <w:ind w:right="131"/>
              <w:spacing w:after="0"/>
              <w:rPr>
                <w:sz w:val="20"/>
                <w:szCs w:val="20"/>
                <w:color w:val="auto"/>
              </w:rPr>
            </w:pPr>
            <w:r>
              <w:rPr>
                <w:rFonts w:ascii="Arial" w:cs="Arial" w:eastAsia="Arial" w:hAnsi="Arial"/>
                <w:sz w:val="18"/>
                <w:szCs w:val="18"/>
                <w:color w:val="auto"/>
              </w:rPr>
              <w:t>2,387</w:t>
            </w:r>
          </w:p>
        </w:tc>
        <w:tc>
          <w:tcPr>
            <w:tcW w:w="80" w:type="dxa"/>
            <w:vAlign w:val="bottom"/>
          </w:tcPr>
          <w:p>
            <w:pPr>
              <w:spacing w:after="0"/>
              <w:rPr>
                <w:sz w:val="15"/>
                <w:szCs w:val="15"/>
                <w:color w:val="auto"/>
              </w:rPr>
            </w:pPr>
          </w:p>
        </w:tc>
        <w:tc>
          <w:tcPr>
            <w:tcW w:w="400" w:type="dxa"/>
            <w:vAlign w:val="bottom"/>
          </w:tcPr>
          <w:p>
            <w:pPr>
              <w:spacing w:after="0"/>
              <w:rPr>
                <w:sz w:val="15"/>
                <w:szCs w:val="15"/>
                <w:color w:val="auto"/>
              </w:rPr>
            </w:pPr>
          </w:p>
        </w:tc>
        <w:tc>
          <w:tcPr>
            <w:tcW w:w="1340" w:type="dxa"/>
            <w:vAlign w:val="bottom"/>
            <w:vMerge w:val="restart"/>
          </w:tcPr>
          <w:p>
            <w:pPr>
              <w:jc w:val="right"/>
              <w:ind w:right="132"/>
              <w:spacing w:after="0"/>
              <w:rPr>
                <w:sz w:val="20"/>
                <w:szCs w:val="20"/>
                <w:color w:val="auto"/>
              </w:rPr>
            </w:pPr>
            <w:r>
              <w:rPr>
                <w:rFonts w:ascii="Arial" w:cs="Arial" w:eastAsia="Arial" w:hAnsi="Arial"/>
                <w:sz w:val="18"/>
                <w:szCs w:val="18"/>
                <w:color w:val="auto"/>
              </w:rPr>
              <w:t>627</w:t>
            </w:r>
          </w:p>
        </w:tc>
        <w:tc>
          <w:tcPr>
            <w:tcW w:w="80" w:type="dxa"/>
            <w:vAlign w:val="bottom"/>
          </w:tcPr>
          <w:p>
            <w:pPr>
              <w:spacing w:after="0"/>
              <w:rPr>
                <w:sz w:val="15"/>
                <w:szCs w:val="15"/>
                <w:color w:val="auto"/>
              </w:rPr>
            </w:pPr>
          </w:p>
        </w:tc>
        <w:tc>
          <w:tcPr>
            <w:tcW w:w="400" w:type="dxa"/>
            <w:vAlign w:val="bottom"/>
          </w:tcPr>
          <w:p>
            <w:pPr>
              <w:spacing w:after="0"/>
              <w:rPr>
                <w:sz w:val="15"/>
                <w:szCs w:val="15"/>
                <w:color w:val="auto"/>
              </w:rPr>
            </w:pPr>
          </w:p>
        </w:tc>
        <w:tc>
          <w:tcPr>
            <w:tcW w:w="1340" w:type="dxa"/>
            <w:vAlign w:val="bottom"/>
            <w:vMerge w:val="restart"/>
          </w:tcPr>
          <w:p>
            <w:pPr>
              <w:jc w:val="right"/>
              <w:ind w:right="111"/>
              <w:spacing w:after="0"/>
              <w:rPr>
                <w:sz w:val="20"/>
                <w:szCs w:val="20"/>
                <w:color w:val="auto"/>
              </w:rPr>
            </w:pPr>
            <w:r>
              <w:rPr>
                <w:rFonts w:ascii="Arial" w:cs="Arial" w:eastAsia="Arial" w:hAnsi="Arial"/>
                <w:sz w:val="18"/>
                <w:szCs w:val="18"/>
                <w:color w:val="auto"/>
              </w:rPr>
              <w:t>4,549</w:t>
            </w:r>
          </w:p>
        </w:tc>
        <w:tc>
          <w:tcPr>
            <w:tcW w:w="10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1340" w:type="dxa"/>
            <w:vAlign w:val="bottom"/>
            <w:vMerge w:val="restart"/>
          </w:tcPr>
          <w:p>
            <w:pPr>
              <w:jc w:val="right"/>
              <w:ind w:right="112"/>
              <w:spacing w:after="0"/>
              <w:rPr>
                <w:sz w:val="20"/>
                <w:szCs w:val="20"/>
                <w:color w:val="auto"/>
              </w:rPr>
            </w:pPr>
            <w:r>
              <w:rPr>
                <w:rFonts w:ascii="Arial" w:cs="Arial" w:eastAsia="Arial" w:hAnsi="Arial"/>
                <w:sz w:val="18"/>
                <w:szCs w:val="18"/>
                <w:color w:val="auto"/>
              </w:rPr>
              <w:t>1,696</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4040" w:type="dxa"/>
            <w:vAlign w:val="bottom"/>
            <w:gridSpan w:val="2"/>
          </w:tcPr>
          <w:p>
            <w:pPr>
              <w:ind w:left="160"/>
              <w:spacing w:after="0"/>
              <w:rPr>
                <w:sz w:val="20"/>
                <w:szCs w:val="20"/>
                <w:color w:val="auto"/>
              </w:rPr>
            </w:pPr>
            <w:r>
              <w:rPr>
                <w:rFonts w:ascii="Arial" w:cs="Arial" w:eastAsia="Arial" w:hAnsi="Arial"/>
                <w:sz w:val="18"/>
                <w:szCs w:val="18"/>
                <w:color w:val="auto"/>
              </w:rPr>
              <w:t>goods sold</w:t>
            </w:r>
          </w:p>
        </w:tc>
        <w:tc>
          <w:tcPr>
            <w:tcW w:w="360" w:type="dxa"/>
            <w:vAlign w:val="bottom"/>
          </w:tcPr>
          <w:p>
            <w:pPr>
              <w:spacing w:after="0"/>
              <w:rPr>
                <w:sz w:val="19"/>
                <w:szCs w:val="19"/>
                <w:color w:val="auto"/>
              </w:rPr>
            </w:pPr>
          </w:p>
        </w:tc>
        <w:tc>
          <w:tcPr>
            <w:tcW w:w="1360" w:type="dxa"/>
            <w:vAlign w:val="bottom"/>
            <w:vMerge w:val="continue"/>
          </w:tcPr>
          <w:p>
            <w:pPr>
              <w:spacing w:after="0"/>
              <w:rPr>
                <w:sz w:val="19"/>
                <w:szCs w:val="19"/>
                <w:color w:val="auto"/>
              </w:rPr>
            </w:pPr>
          </w:p>
        </w:tc>
        <w:tc>
          <w:tcPr>
            <w:tcW w:w="8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1340" w:type="dxa"/>
            <w:vAlign w:val="bottom"/>
            <w:vMerge w:val="continue"/>
          </w:tcPr>
          <w:p>
            <w:pPr>
              <w:spacing w:after="0"/>
              <w:rPr>
                <w:sz w:val="19"/>
                <w:szCs w:val="19"/>
                <w:color w:val="auto"/>
              </w:rPr>
            </w:pPr>
          </w:p>
        </w:tc>
        <w:tc>
          <w:tcPr>
            <w:tcW w:w="8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1340" w:type="dxa"/>
            <w:vAlign w:val="bottom"/>
            <w:vMerge w:val="continue"/>
          </w:tcPr>
          <w:p>
            <w:pPr>
              <w:spacing w:after="0"/>
              <w:rPr>
                <w:sz w:val="19"/>
                <w:szCs w:val="19"/>
                <w:color w:val="auto"/>
              </w:rPr>
            </w:pPr>
          </w:p>
        </w:tc>
        <w:tc>
          <w:tcPr>
            <w:tcW w:w="10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1340" w:type="dxa"/>
            <w:vAlign w:val="bottom"/>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20" w:type="dxa"/>
            <w:vAlign w:val="bottom"/>
            <w:shd w:val="clear" w:color="auto" w:fill="CCEEFF"/>
          </w:tcPr>
          <w:p>
            <w:pPr>
              <w:spacing w:after="0"/>
              <w:rPr>
                <w:sz w:val="19"/>
                <w:szCs w:val="19"/>
                <w:color w:val="auto"/>
              </w:rPr>
            </w:pPr>
          </w:p>
        </w:tc>
        <w:tc>
          <w:tcPr>
            <w:tcW w:w="4040" w:type="dxa"/>
            <w:vAlign w:val="bottom"/>
            <w:gridSpan w:val="2"/>
            <w:shd w:val="clear" w:color="auto" w:fill="CCEEFF"/>
          </w:tcPr>
          <w:p>
            <w:pPr>
              <w:ind w:left="120"/>
              <w:spacing w:after="0"/>
              <w:rPr>
                <w:sz w:val="20"/>
                <w:szCs w:val="20"/>
                <w:color w:val="auto"/>
              </w:rPr>
            </w:pPr>
            <w:r>
              <w:rPr>
                <w:rFonts w:ascii="Arial" w:cs="Arial" w:eastAsia="Arial" w:hAnsi="Arial"/>
                <w:sz w:val="18"/>
                <w:szCs w:val="18"/>
                <w:color w:val="auto"/>
              </w:rPr>
              <w:t>Non-cash inventory adjustments</w:t>
            </w:r>
          </w:p>
        </w:tc>
        <w:tc>
          <w:tcPr>
            <w:tcW w:w="360" w:type="dxa"/>
            <w:vAlign w:val="bottom"/>
            <w:shd w:val="clear" w:color="auto" w:fill="CCEEFF"/>
          </w:tcPr>
          <w:p>
            <w:pPr>
              <w:spacing w:after="0"/>
              <w:rPr>
                <w:sz w:val="19"/>
                <w:szCs w:val="19"/>
                <w:color w:val="auto"/>
              </w:rPr>
            </w:pPr>
          </w:p>
        </w:tc>
        <w:tc>
          <w:tcPr>
            <w:tcW w:w="1360" w:type="dxa"/>
            <w:vAlign w:val="bottom"/>
            <w:shd w:val="clear" w:color="auto" w:fill="CCEEFF"/>
          </w:tcPr>
          <w:p>
            <w:pPr>
              <w:jc w:val="right"/>
              <w:ind w:right="131"/>
              <w:spacing w:after="0"/>
              <w:rPr>
                <w:sz w:val="20"/>
                <w:szCs w:val="20"/>
                <w:color w:val="auto"/>
              </w:rPr>
            </w:pPr>
            <w:r>
              <w:rPr>
                <w:rFonts w:ascii="Arial" w:cs="Arial" w:eastAsia="Arial" w:hAnsi="Arial"/>
                <w:sz w:val="18"/>
                <w:szCs w:val="18"/>
                <w:color w:val="auto"/>
              </w:rPr>
              <w:t>2,714</w:t>
            </w:r>
          </w:p>
        </w:tc>
        <w:tc>
          <w:tcPr>
            <w:tcW w:w="8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142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w:t>
            </w:r>
          </w:p>
        </w:tc>
        <w:tc>
          <w:tcPr>
            <w:tcW w:w="400" w:type="dxa"/>
            <w:vAlign w:val="bottom"/>
            <w:shd w:val="clear" w:color="auto" w:fill="CCEEFF"/>
          </w:tcPr>
          <w:p>
            <w:pPr>
              <w:spacing w:after="0"/>
              <w:rPr>
                <w:sz w:val="19"/>
                <w:szCs w:val="19"/>
                <w:color w:val="auto"/>
              </w:rPr>
            </w:pPr>
          </w:p>
        </w:tc>
        <w:tc>
          <w:tcPr>
            <w:tcW w:w="1340" w:type="dxa"/>
            <w:vAlign w:val="bottom"/>
            <w:shd w:val="clear" w:color="auto" w:fill="CCEEFF"/>
          </w:tcPr>
          <w:p>
            <w:pPr>
              <w:jc w:val="right"/>
              <w:ind w:right="111"/>
              <w:spacing w:after="0"/>
              <w:rPr>
                <w:sz w:val="20"/>
                <w:szCs w:val="20"/>
                <w:color w:val="auto"/>
              </w:rPr>
            </w:pPr>
            <w:r>
              <w:rPr>
                <w:rFonts w:ascii="Arial" w:cs="Arial" w:eastAsia="Arial" w:hAnsi="Arial"/>
                <w:sz w:val="18"/>
                <w:szCs w:val="18"/>
                <w:color w:val="auto"/>
              </w:rPr>
              <w:t>3,464</w:t>
            </w:r>
          </w:p>
        </w:tc>
        <w:tc>
          <w:tcPr>
            <w:tcW w:w="100" w:type="dxa"/>
            <w:vAlign w:val="bottom"/>
            <w:shd w:val="clear" w:color="auto" w:fill="CCEEFF"/>
          </w:tcPr>
          <w:p>
            <w:pPr>
              <w:spacing w:after="0"/>
              <w:rPr>
                <w:sz w:val="19"/>
                <w:szCs w:val="19"/>
                <w:color w:val="auto"/>
              </w:rPr>
            </w:pPr>
          </w:p>
        </w:tc>
        <w:tc>
          <w:tcPr>
            <w:tcW w:w="380" w:type="dxa"/>
            <w:vAlign w:val="bottom"/>
            <w:shd w:val="clear" w:color="auto" w:fill="CCEEFF"/>
          </w:tcPr>
          <w:p>
            <w:pPr>
              <w:spacing w:after="0"/>
              <w:rPr>
                <w:sz w:val="19"/>
                <w:szCs w:val="19"/>
                <w:color w:val="auto"/>
              </w:rPr>
            </w:pPr>
          </w:p>
        </w:tc>
        <w:tc>
          <w:tcPr>
            <w:tcW w:w="1340" w:type="dxa"/>
            <w:vAlign w:val="bottom"/>
            <w:shd w:val="clear" w:color="auto" w:fill="CCEEFF"/>
          </w:tcPr>
          <w:p>
            <w:pPr>
              <w:jc w:val="right"/>
              <w:ind w:right="112"/>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4040" w:type="dxa"/>
            <w:vAlign w:val="bottom"/>
            <w:gridSpan w:val="2"/>
          </w:tcPr>
          <w:p>
            <w:pPr>
              <w:spacing w:after="0"/>
              <w:rPr>
                <w:sz w:val="20"/>
                <w:szCs w:val="20"/>
                <w:color w:val="auto"/>
              </w:rPr>
            </w:pPr>
            <w:r>
              <w:rPr>
                <w:rFonts w:ascii="Arial" w:cs="Arial" w:eastAsia="Arial" w:hAnsi="Arial"/>
                <w:sz w:val="18"/>
                <w:szCs w:val="18"/>
                <w:b w:val="1"/>
                <w:bCs w:val="1"/>
                <w:color w:val="auto"/>
              </w:rPr>
              <w:t>Adjusted Gross Profit</w:t>
            </w:r>
          </w:p>
        </w:tc>
        <w:tc>
          <w:tcPr>
            <w:tcW w:w="360" w:type="dxa"/>
            <w:vAlign w:val="bottom"/>
            <w:tcBorders>
              <w:top w:val="single" w:sz="8" w:color="auto"/>
              <w:bottom w:val="single" w:sz="8" w:color="auto"/>
            </w:tcBorders>
          </w:tcPr>
          <w:p>
            <w:pPr>
              <w:jc w:val="right"/>
              <w:ind w:right="170"/>
              <w:spacing w:after="0"/>
              <w:rPr>
                <w:sz w:val="20"/>
                <w:szCs w:val="20"/>
                <w:color w:val="auto"/>
              </w:rPr>
            </w:pPr>
            <w:r>
              <w:rPr>
                <w:rFonts w:ascii="Arial" w:cs="Arial" w:eastAsia="Arial" w:hAnsi="Arial"/>
                <w:sz w:val="18"/>
                <w:szCs w:val="18"/>
                <w:color w:val="auto"/>
                <w:w w:val="79"/>
              </w:rPr>
              <w:t>$</w:t>
            </w:r>
          </w:p>
        </w:tc>
        <w:tc>
          <w:tcPr>
            <w:tcW w:w="1360" w:type="dxa"/>
            <w:vAlign w:val="bottom"/>
            <w:tcBorders>
              <w:top w:val="single" w:sz="8" w:color="auto"/>
              <w:bottom w:val="single" w:sz="8" w:color="auto"/>
            </w:tcBorders>
          </w:tcPr>
          <w:p>
            <w:pPr>
              <w:jc w:val="right"/>
              <w:ind w:right="131"/>
              <w:spacing w:after="0"/>
              <w:rPr>
                <w:sz w:val="20"/>
                <w:szCs w:val="20"/>
                <w:color w:val="auto"/>
              </w:rPr>
            </w:pPr>
            <w:r>
              <w:rPr>
                <w:rFonts w:ascii="Arial" w:cs="Arial" w:eastAsia="Arial" w:hAnsi="Arial"/>
                <w:sz w:val="18"/>
                <w:szCs w:val="18"/>
                <w:color w:val="auto"/>
              </w:rPr>
              <w:t>39,617</w:t>
            </w:r>
          </w:p>
        </w:tc>
        <w:tc>
          <w:tcPr>
            <w:tcW w:w="80" w:type="dxa"/>
            <w:vAlign w:val="bottom"/>
          </w:tcPr>
          <w:p>
            <w:pPr>
              <w:spacing w:after="0"/>
              <w:rPr>
                <w:sz w:val="19"/>
                <w:szCs w:val="19"/>
                <w:color w:val="auto"/>
              </w:rPr>
            </w:pPr>
          </w:p>
        </w:tc>
        <w:tc>
          <w:tcPr>
            <w:tcW w:w="400" w:type="dxa"/>
            <w:vAlign w:val="bottom"/>
            <w:tcBorders>
              <w:top w:val="single" w:sz="8" w:color="auto"/>
              <w:bottom w:val="single" w:sz="8" w:color="auto"/>
            </w:tcBorders>
          </w:tcPr>
          <w:p>
            <w:pPr>
              <w:jc w:val="right"/>
              <w:ind w:right="190"/>
              <w:spacing w:after="0"/>
              <w:rPr>
                <w:sz w:val="20"/>
                <w:szCs w:val="20"/>
                <w:color w:val="auto"/>
              </w:rPr>
            </w:pPr>
            <w:r>
              <w:rPr>
                <w:rFonts w:ascii="Arial" w:cs="Arial" w:eastAsia="Arial" w:hAnsi="Arial"/>
                <w:sz w:val="18"/>
                <w:szCs w:val="18"/>
                <w:color w:val="auto"/>
                <w:w w:val="99"/>
              </w:rPr>
              <w:t>$</w:t>
            </w:r>
          </w:p>
        </w:tc>
        <w:tc>
          <w:tcPr>
            <w:tcW w:w="1340" w:type="dxa"/>
            <w:vAlign w:val="bottom"/>
            <w:tcBorders>
              <w:top w:val="single" w:sz="8" w:color="auto"/>
              <w:bottom w:val="single" w:sz="8" w:color="auto"/>
            </w:tcBorders>
          </w:tcPr>
          <w:p>
            <w:pPr>
              <w:jc w:val="right"/>
              <w:ind w:right="132"/>
              <w:spacing w:after="0"/>
              <w:rPr>
                <w:sz w:val="20"/>
                <w:szCs w:val="20"/>
                <w:color w:val="auto"/>
              </w:rPr>
            </w:pPr>
            <w:r>
              <w:rPr>
                <w:rFonts w:ascii="Arial" w:cs="Arial" w:eastAsia="Arial" w:hAnsi="Arial"/>
                <w:sz w:val="18"/>
                <w:szCs w:val="18"/>
                <w:color w:val="auto"/>
              </w:rPr>
              <w:t>12,805</w:t>
            </w:r>
          </w:p>
        </w:tc>
        <w:tc>
          <w:tcPr>
            <w:tcW w:w="80" w:type="dxa"/>
            <w:vAlign w:val="bottom"/>
          </w:tcPr>
          <w:p>
            <w:pPr>
              <w:spacing w:after="0"/>
              <w:rPr>
                <w:sz w:val="19"/>
                <w:szCs w:val="19"/>
                <w:color w:val="auto"/>
              </w:rPr>
            </w:pPr>
          </w:p>
        </w:tc>
        <w:tc>
          <w:tcPr>
            <w:tcW w:w="400" w:type="dxa"/>
            <w:vAlign w:val="bottom"/>
            <w:tcBorders>
              <w:top w:val="single" w:sz="8" w:color="auto"/>
              <w:bottom w:val="single" w:sz="8" w:color="auto"/>
            </w:tcBorders>
          </w:tcPr>
          <w:p>
            <w:pPr>
              <w:jc w:val="right"/>
              <w:ind w:right="190"/>
              <w:spacing w:after="0"/>
              <w:rPr>
                <w:sz w:val="20"/>
                <w:szCs w:val="20"/>
                <w:color w:val="auto"/>
              </w:rPr>
            </w:pPr>
            <w:r>
              <w:rPr>
                <w:rFonts w:ascii="Arial" w:cs="Arial" w:eastAsia="Arial" w:hAnsi="Arial"/>
                <w:sz w:val="18"/>
                <w:szCs w:val="18"/>
                <w:color w:val="auto"/>
                <w:w w:val="99"/>
              </w:rPr>
              <w:t>$</w:t>
            </w:r>
          </w:p>
        </w:tc>
        <w:tc>
          <w:tcPr>
            <w:tcW w:w="1340" w:type="dxa"/>
            <w:vAlign w:val="bottom"/>
            <w:tcBorders>
              <w:top w:val="single" w:sz="8" w:color="auto"/>
              <w:bottom w:val="single" w:sz="8" w:color="auto"/>
            </w:tcBorders>
          </w:tcPr>
          <w:p>
            <w:pPr>
              <w:jc w:val="right"/>
              <w:ind w:right="111"/>
              <w:spacing w:after="0"/>
              <w:rPr>
                <w:sz w:val="20"/>
                <w:szCs w:val="20"/>
                <w:color w:val="auto"/>
              </w:rPr>
            </w:pPr>
            <w:r>
              <w:rPr>
                <w:rFonts w:ascii="Arial" w:cs="Arial" w:eastAsia="Arial" w:hAnsi="Arial"/>
                <w:sz w:val="18"/>
                <w:szCs w:val="18"/>
                <w:color w:val="auto"/>
              </w:rPr>
              <w:t>72,196</w:t>
            </w:r>
          </w:p>
        </w:tc>
        <w:tc>
          <w:tcPr>
            <w:tcW w:w="100" w:type="dxa"/>
            <w:vAlign w:val="bottom"/>
          </w:tcPr>
          <w:p>
            <w:pPr>
              <w:spacing w:after="0"/>
              <w:rPr>
                <w:sz w:val="19"/>
                <w:szCs w:val="19"/>
                <w:color w:val="auto"/>
              </w:rPr>
            </w:pPr>
          </w:p>
        </w:tc>
        <w:tc>
          <w:tcPr>
            <w:tcW w:w="380" w:type="dxa"/>
            <w:vAlign w:val="bottom"/>
            <w:tcBorders>
              <w:top w:val="single" w:sz="8" w:color="auto"/>
              <w:bottom w:val="single" w:sz="8" w:color="auto"/>
            </w:tcBorders>
          </w:tcPr>
          <w:p>
            <w:pPr>
              <w:jc w:val="right"/>
              <w:ind w:right="190"/>
              <w:spacing w:after="0"/>
              <w:rPr>
                <w:sz w:val="20"/>
                <w:szCs w:val="20"/>
                <w:color w:val="auto"/>
              </w:rPr>
            </w:pPr>
            <w:r>
              <w:rPr>
                <w:rFonts w:ascii="Arial" w:cs="Arial" w:eastAsia="Arial" w:hAnsi="Arial"/>
                <w:sz w:val="18"/>
                <w:szCs w:val="18"/>
                <w:color w:val="auto"/>
                <w:w w:val="79"/>
              </w:rPr>
              <w:t>$</w:t>
            </w:r>
          </w:p>
        </w:tc>
        <w:tc>
          <w:tcPr>
            <w:tcW w:w="1340" w:type="dxa"/>
            <w:vAlign w:val="bottom"/>
            <w:tcBorders>
              <w:top w:val="single" w:sz="8" w:color="auto"/>
              <w:bottom w:val="single" w:sz="8" w:color="auto"/>
            </w:tcBorders>
          </w:tcPr>
          <w:p>
            <w:pPr>
              <w:jc w:val="right"/>
              <w:ind w:right="112"/>
              <w:spacing w:after="0"/>
              <w:rPr>
                <w:sz w:val="20"/>
                <w:szCs w:val="20"/>
                <w:color w:val="auto"/>
              </w:rPr>
            </w:pPr>
            <w:r>
              <w:rPr>
                <w:rFonts w:ascii="Arial" w:cs="Arial" w:eastAsia="Arial" w:hAnsi="Arial"/>
                <w:sz w:val="18"/>
                <w:szCs w:val="18"/>
                <w:color w:val="auto"/>
              </w:rPr>
              <w:t>21,366</w:t>
            </w:r>
          </w:p>
        </w:tc>
        <w:tc>
          <w:tcPr>
            <w:tcW w:w="0" w:type="dxa"/>
            <w:vAlign w:val="bottom"/>
          </w:tcPr>
          <w:p>
            <w:pPr>
              <w:spacing w:after="0"/>
              <w:rPr>
                <w:sz w:val="1"/>
                <w:szCs w:val="1"/>
                <w:color w:val="auto"/>
              </w:rPr>
            </w:pPr>
          </w:p>
        </w:tc>
      </w:tr>
      <w:tr>
        <w:trPr>
          <w:trHeight w:val="20"/>
        </w:trPr>
        <w:tc>
          <w:tcPr>
            <w:tcW w:w="20" w:type="dxa"/>
            <w:vAlign w:val="bottom"/>
            <w:tcBorders>
              <w:bottom w:val="single" w:sz="8" w:color="CCEEFF"/>
            </w:tcBorders>
          </w:tcPr>
          <w:p>
            <w:pPr>
              <w:spacing w:after="0" w:line="20" w:lineRule="exact"/>
              <w:rPr>
                <w:sz w:val="1"/>
                <w:szCs w:val="1"/>
                <w:color w:val="auto"/>
              </w:rPr>
            </w:pPr>
          </w:p>
        </w:tc>
        <w:tc>
          <w:tcPr>
            <w:tcW w:w="940" w:type="dxa"/>
            <w:vAlign w:val="bottom"/>
            <w:tcBorders>
              <w:bottom w:val="single" w:sz="8" w:color="CCEEFF"/>
            </w:tcBorders>
          </w:tcPr>
          <w:p>
            <w:pPr>
              <w:spacing w:after="0" w:line="20" w:lineRule="exact"/>
              <w:rPr>
                <w:sz w:val="1"/>
                <w:szCs w:val="1"/>
                <w:color w:val="auto"/>
              </w:rPr>
            </w:pPr>
          </w:p>
        </w:tc>
        <w:tc>
          <w:tcPr>
            <w:tcW w:w="3100" w:type="dxa"/>
            <w:vAlign w:val="bottom"/>
            <w:tcBorders>
              <w:bottom w:val="single" w:sz="8" w:color="CCEEFF"/>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shd w:val="clear" w:color="auto" w:fill="CCEEFF"/>
          </w:tcPr>
          <w:p>
            <w:pPr>
              <w:spacing w:after="0"/>
              <w:rPr>
                <w:sz w:val="18"/>
                <w:szCs w:val="18"/>
                <w:color w:val="auto"/>
              </w:rPr>
            </w:pPr>
          </w:p>
        </w:tc>
        <w:tc>
          <w:tcPr>
            <w:tcW w:w="4040" w:type="dxa"/>
            <w:vAlign w:val="bottom"/>
            <w:gridSpan w:val="2"/>
            <w:shd w:val="clear" w:color="auto" w:fill="CCEEFF"/>
          </w:tcPr>
          <w:p>
            <w:pPr>
              <w:spacing w:after="0"/>
              <w:rPr>
                <w:sz w:val="20"/>
                <w:szCs w:val="20"/>
                <w:color w:val="auto"/>
              </w:rPr>
            </w:pPr>
            <w:r>
              <w:rPr>
                <w:rFonts w:ascii="Arial" w:cs="Arial" w:eastAsia="Arial" w:hAnsi="Arial"/>
                <w:sz w:val="16"/>
                <w:szCs w:val="16"/>
                <w:i w:val="1"/>
                <w:iCs w:val="1"/>
                <w:color w:val="auto"/>
              </w:rPr>
              <w:t>Adjusted Gross Margin</w:t>
            </w:r>
          </w:p>
        </w:tc>
        <w:tc>
          <w:tcPr>
            <w:tcW w:w="360" w:type="dxa"/>
            <w:vAlign w:val="bottom"/>
            <w:shd w:val="clear" w:color="auto" w:fill="CCEEFF"/>
          </w:tcPr>
          <w:p>
            <w:pPr>
              <w:spacing w:after="0"/>
              <w:rPr>
                <w:sz w:val="18"/>
                <w:szCs w:val="18"/>
                <w:color w:val="auto"/>
              </w:rPr>
            </w:pPr>
          </w:p>
        </w:tc>
        <w:tc>
          <w:tcPr>
            <w:tcW w:w="1360" w:type="dxa"/>
            <w:vAlign w:val="bottom"/>
            <w:shd w:val="clear" w:color="auto" w:fill="CCEEFF"/>
          </w:tcPr>
          <w:p>
            <w:pPr>
              <w:jc w:val="right"/>
              <w:spacing w:after="0"/>
              <w:rPr>
                <w:sz w:val="20"/>
                <w:szCs w:val="20"/>
                <w:color w:val="auto"/>
              </w:rPr>
            </w:pPr>
            <w:r>
              <w:rPr>
                <w:rFonts w:ascii="Arial" w:cs="Arial" w:eastAsia="Arial" w:hAnsi="Arial"/>
                <w:sz w:val="16"/>
                <w:szCs w:val="16"/>
                <w:i w:val="1"/>
                <w:iCs w:val="1"/>
                <w:color w:val="auto"/>
              </w:rPr>
              <w:t>47.5 %</w:t>
            </w:r>
          </w:p>
        </w:tc>
        <w:tc>
          <w:tcPr>
            <w:tcW w:w="8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1340" w:type="dxa"/>
            <w:vAlign w:val="bottom"/>
            <w:shd w:val="clear" w:color="auto" w:fill="CCEEFF"/>
          </w:tcPr>
          <w:p>
            <w:pPr>
              <w:jc w:val="right"/>
              <w:spacing w:after="0"/>
              <w:rPr>
                <w:sz w:val="20"/>
                <w:szCs w:val="20"/>
                <w:color w:val="auto"/>
              </w:rPr>
            </w:pPr>
            <w:r>
              <w:rPr>
                <w:rFonts w:ascii="Arial" w:cs="Arial" w:eastAsia="Arial" w:hAnsi="Arial"/>
                <w:sz w:val="16"/>
                <w:szCs w:val="16"/>
                <w:i w:val="1"/>
                <w:iCs w:val="1"/>
                <w:color w:val="auto"/>
              </w:rPr>
              <w:t>50.4 %</w:t>
            </w:r>
          </w:p>
        </w:tc>
        <w:tc>
          <w:tcPr>
            <w:tcW w:w="8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1340" w:type="dxa"/>
            <w:vAlign w:val="bottom"/>
            <w:shd w:val="clear" w:color="auto" w:fill="CCEEFF"/>
          </w:tcPr>
          <w:p>
            <w:pPr>
              <w:jc w:val="right"/>
              <w:spacing w:after="0"/>
              <w:rPr>
                <w:sz w:val="20"/>
                <w:szCs w:val="20"/>
                <w:color w:val="auto"/>
              </w:rPr>
            </w:pPr>
            <w:r>
              <w:rPr>
                <w:rFonts w:ascii="Arial" w:cs="Arial" w:eastAsia="Arial" w:hAnsi="Arial"/>
                <w:sz w:val="16"/>
                <w:szCs w:val="16"/>
                <w:i w:val="1"/>
                <w:iCs w:val="1"/>
                <w:color w:val="auto"/>
              </w:rPr>
              <w:t>48.3 %</w:t>
            </w:r>
          </w:p>
        </w:tc>
        <w:tc>
          <w:tcPr>
            <w:tcW w:w="10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340" w:type="dxa"/>
            <w:vAlign w:val="bottom"/>
            <w:shd w:val="clear" w:color="auto" w:fill="CCEEFF"/>
          </w:tcPr>
          <w:p>
            <w:pPr>
              <w:jc w:val="right"/>
              <w:spacing w:after="0"/>
              <w:rPr>
                <w:sz w:val="20"/>
                <w:szCs w:val="20"/>
                <w:color w:val="auto"/>
              </w:rPr>
            </w:pPr>
            <w:r>
              <w:rPr>
                <w:rFonts w:ascii="Arial" w:cs="Arial" w:eastAsia="Arial" w:hAnsi="Arial"/>
                <w:sz w:val="16"/>
                <w:szCs w:val="16"/>
                <w:i w:val="1"/>
                <w:iCs w:val="1"/>
                <w:color w:val="auto"/>
              </w:rPr>
              <w:t>44.5 %</w:t>
            </w:r>
          </w:p>
        </w:tc>
        <w:tc>
          <w:tcPr>
            <w:tcW w:w="0" w:type="dxa"/>
            <w:vAlign w:val="bottom"/>
          </w:tcPr>
          <w:p>
            <w:pPr>
              <w:spacing w:after="0"/>
              <w:rPr>
                <w:sz w:val="1"/>
                <w:szCs w:val="1"/>
                <w:color w:val="auto"/>
              </w:rPr>
            </w:pPr>
          </w:p>
        </w:tc>
      </w:tr>
    </w:tbl>
    <w:p>
      <w:pPr>
        <w:spacing w:after="0" w:line="242"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following table presents Adjusted EBITDA for the three and six months ended June 30, 2021 and 2020:</w:t>
      </w:r>
    </w:p>
    <w:p>
      <w:pPr>
        <w:spacing w:after="0" w:line="208"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2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318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3280" w:type="dxa"/>
            <w:vAlign w:val="bottom"/>
            <w:gridSpan w:val="5"/>
          </w:tcPr>
          <w:p>
            <w:pPr>
              <w:ind w:left="260"/>
              <w:spacing w:after="0"/>
              <w:rPr>
                <w:sz w:val="20"/>
                <w:szCs w:val="20"/>
                <w:color w:val="auto"/>
              </w:rPr>
            </w:pPr>
            <w:r>
              <w:rPr>
                <w:rFonts w:ascii="Arial" w:cs="Arial" w:eastAsia="Arial" w:hAnsi="Arial"/>
                <w:sz w:val="18"/>
                <w:szCs w:val="18"/>
                <w:b w:val="1"/>
                <w:bCs w:val="1"/>
                <w:color w:val="auto"/>
              </w:rPr>
              <w:t>Three Months Ended June 30,</w:t>
            </w:r>
          </w:p>
        </w:tc>
        <w:tc>
          <w:tcPr>
            <w:tcW w:w="400" w:type="dxa"/>
            <w:vAlign w:val="bottom"/>
          </w:tcPr>
          <w:p>
            <w:pPr>
              <w:spacing w:after="0"/>
              <w:rPr>
                <w:sz w:val="20"/>
                <w:szCs w:val="20"/>
                <w:color w:val="auto"/>
              </w:rPr>
            </w:pPr>
          </w:p>
        </w:tc>
        <w:tc>
          <w:tcPr>
            <w:tcW w:w="3160" w:type="dxa"/>
            <w:vAlign w:val="bottom"/>
            <w:gridSpan w:val="4"/>
          </w:tcPr>
          <w:p>
            <w:pPr>
              <w:jc w:val="right"/>
              <w:ind w:right="631"/>
              <w:spacing w:after="0"/>
              <w:rPr>
                <w:sz w:val="20"/>
                <w:szCs w:val="20"/>
                <w:color w:val="auto"/>
              </w:rPr>
            </w:pPr>
            <w:r>
              <w:rPr>
                <w:rFonts w:ascii="Arial" w:cs="Arial" w:eastAsia="Arial" w:hAnsi="Arial"/>
                <w:sz w:val="18"/>
                <w:szCs w:val="18"/>
                <w:b w:val="1"/>
                <w:bCs w:val="1"/>
                <w:color w:val="auto"/>
              </w:rPr>
              <w:t>Six Months Ended June 30,</w:t>
            </w:r>
          </w:p>
        </w:tc>
        <w:tc>
          <w:tcPr>
            <w:tcW w:w="0" w:type="dxa"/>
            <w:vAlign w:val="bottom"/>
          </w:tcPr>
          <w:p>
            <w:pPr>
              <w:spacing w:after="0"/>
              <w:rPr>
                <w:sz w:val="1"/>
                <w:szCs w:val="1"/>
                <w:color w:val="auto"/>
              </w:rPr>
            </w:pPr>
          </w:p>
        </w:tc>
      </w:tr>
      <w:tr>
        <w:trPr>
          <w:trHeight w:val="183"/>
        </w:trPr>
        <w:tc>
          <w:tcPr>
            <w:tcW w:w="20" w:type="dxa"/>
            <w:vAlign w:val="bottom"/>
          </w:tcPr>
          <w:p>
            <w:pPr>
              <w:spacing w:after="0"/>
              <w:rPr>
                <w:sz w:val="15"/>
                <w:szCs w:val="15"/>
                <w:color w:val="auto"/>
              </w:rPr>
            </w:pPr>
          </w:p>
        </w:tc>
        <w:tc>
          <w:tcPr>
            <w:tcW w:w="4020" w:type="dxa"/>
            <w:vAlign w:val="bottom"/>
            <w:gridSpan w:val="2"/>
          </w:tcPr>
          <w:p>
            <w:pPr>
              <w:spacing w:after="0"/>
              <w:rPr>
                <w:sz w:val="20"/>
                <w:szCs w:val="20"/>
                <w:color w:val="auto"/>
              </w:rPr>
            </w:pPr>
            <w:r>
              <w:rPr>
                <w:rFonts w:ascii="Arial" w:cs="Arial" w:eastAsia="Arial" w:hAnsi="Arial"/>
                <w:sz w:val="14"/>
                <w:szCs w:val="14"/>
                <w:i w:val="1"/>
                <w:iCs w:val="1"/>
                <w:color w:val="auto"/>
              </w:rPr>
              <w:t>(in thousands)</w:t>
            </w:r>
          </w:p>
        </w:tc>
        <w:tc>
          <w:tcPr>
            <w:tcW w:w="340" w:type="dxa"/>
            <w:vAlign w:val="bottom"/>
            <w:tcBorders>
              <w:top w:val="single" w:sz="8" w:color="auto"/>
            </w:tcBorders>
          </w:tcPr>
          <w:p>
            <w:pPr>
              <w:spacing w:after="0"/>
              <w:rPr>
                <w:sz w:val="15"/>
                <w:szCs w:val="15"/>
                <w:color w:val="auto"/>
              </w:rPr>
            </w:pPr>
          </w:p>
        </w:tc>
        <w:tc>
          <w:tcPr>
            <w:tcW w:w="1380" w:type="dxa"/>
            <w:vAlign w:val="bottom"/>
            <w:tcBorders>
              <w:top w:val="single" w:sz="8" w:color="auto"/>
            </w:tcBorders>
          </w:tcPr>
          <w:p>
            <w:pPr>
              <w:jc w:val="right"/>
              <w:ind w:right="591"/>
              <w:spacing w:after="0" w:line="182" w:lineRule="exact"/>
              <w:rPr>
                <w:sz w:val="20"/>
                <w:szCs w:val="20"/>
                <w:color w:val="auto"/>
              </w:rPr>
            </w:pPr>
            <w:r>
              <w:rPr>
                <w:rFonts w:ascii="Arial" w:cs="Arial" w:eastAsia="Arial" w:hAnsi="Arial"/>
                <w:sz w:val="18"/>
                <w:szCs w:val="18"/>
                <w:b w:val="1"/>
                <w:bCs w:val="1"/>
                <w:color w:val="auto"/>
              </w:rPr>
              <w:t>2021</w:t>
            </w:r>
          </w:p>
        </w:tc>
        <w:tc>
          <w:tcPr>
            <w:tcW w:w="100" w:type="dxa"/>
            <w:vAlign w:val="bottom"/>
            <w:tcBorders>
              <w:top w:val="single" w:sz="8" w:color="auto"/>
            </w:tcBorders>
          </w:tcPr>
          <w:p>
            <w:pPr>
              <w:spacing w:after="0"/>
              <w:rPr>
                <w:sz w:val="15"/>
                <w:szCs w:val="15"/>
                <w:color w:val="auto"/>
              </w:rPr>
            </w:pPr>
          </w:p>
        </w:tc>
        <w:tc>
          <w:tcPr>
            <w:tcW w:w="380" w:type="dxa"/>
            <w:vAlign w:val="bottom"/>
            <w:tcBorders>
              <w:top w:val="single" w:sz="8" w:color="auto"/>
            </w:tcBorders>
          </w:tcPr>
          <w:p>
            <w:pPr>
              <w:spacing w:after="0"/>
              <w:rPr>
                <w:sz w:val="15"/>
                <w:szCs w:val="15"/>
                <w:color w:val="auto"/>
              </w:rPr>
            </w:pPr>
          </w:p>
        </w:tc>
        <w:tc>
          <w:tcPr>
            <w:tcW w:w="1320" w:type="dxa"/>
            <w:vAlign w:val="bottom"/>
            <w:tcBorders>
              <w:top w:val="single" w:sz="8" w:color="auto"/>
            </w:tcBorders>
          </w:tcPr>
          <w:p>
            <w:pPr>
              <w:jc w:val="right"/>
              <w:ind w:right="571"/>
              <w:spacing w:after="0" w:line="182" w:lineRule="exact"/>
              <w:rPr>
                <w:sz w:val="20"/>
                <w:szCs w:val="20"/>
                <w:color w:val="auto"/>
              </w:rPr>
            </w:pPr>
            <w:r>
              <w:rPr>
                <w:rFonts w:ascii="Arial" w:cs="Arial" w:eastAsia="Arial" w:hAnsi="Arial"/>
                <w:sz w:val="18"/>
                <w:szCs w:val="18"/>
                <w:b w:val="1"/>
                <w:bCs w:val="1"/>
                <w:color w:val="auto"/>
              </w:rPr>
              <w:t>2020</w:t>
            </w:r>
          </w:p>
        </w:tc>
        <w:tc>
          <w:tcPr>
            <w:tcW w:w="100" w:type="dxa"/>
            <w:vAlign w:val="bottom"/>
          </w:tcPr>
          <w:p>
            <w:pPr>
              <w:spacing w:after="0"/>
              <w:rPr>
                <w:sz w:val="15"/>
                <w:szCs w:val="15"/>
                <w:color w:val="auto"/>
              </w:rPr>
            </w:pPr>
          </w:p>
        </w:tc>
        <w:tc>
          <w:tcPr>
            <w:tcW w:w="400" w:type="dxa"/>
            <w:vAlign w:val="bottom"/>
            <w:tcBorders>
              <w:top w:val="single" w:sz="8" w:color="auto"/>
            </w:tcBorders>
          </w:tcPr>
          <w:p>
            <w:pPr>
              <w:spacing w:after="0"/>
              <w:rPr>
                <w:sz w:val="15"/>
                <w:szCs w:val="15"/>
                <w:color w:val="auto"/>
              </w:rPr>
            </w:pPr>
          </w:p>
        </w:tc>
        <w:tc>
          <w:tcPr>
            <w:tcW w:w="1340" w:type="dxa"/>
            <w:vAlign w:val="bottom"/>
            <w:tcBorders>
              <w:top w:val="single" w:sz="8" w:color="auto"/>
            </w:tcBorders>
          </w:tcPr>
          <w:p>
            <w:pPr>
              <w:jc w:val="right"/>
              <w:ind w:right="611"/>
              <w:spacing w:after="0" w:line="182" w:lineRule="exact"/>
              <w:rPr>
                <w:sz w:val="20"/>
                <w:szCs w:val="20"/>
                <w:color w:val="auto"/>
              </w:rPr>
            </w:pPr>
            <w:r>
              <w:rPr>
                <w:rFonts w:ascii="Arial" w:cs="Arial" w:eastAsia="Arial" w:hAnsi="Arial"/>
                <w:sz w:val="18"/>
                <w:szCs w:val="18"/>
                <w:b w:val="1"/>
                <w:bCs w:val="1"/>
                <w:color w:val="auto"/>
              </w:rPr>
              <w:t>2021</w:t>
            </w:r>
          </w:p>
        </w:tc>
        <w:tc>
          <w:tcPr>
            <w:tcW w:w="80" w:type="dxa"/>
            <w:vAlign w:val="bottom"/>
            <w:tcBorders>
              <w:top w:val="single" w:sz="8" w:color="auto"/>
            </w:tcBorders>
          </w:tcPr>
          <w:p>
            <w:pPr>
              <w:spacing w:after="0"/>
              <w:rPr>
                <w:sz w:val="15"/>
                <w:szCs w:val="15"/>
                <w:color w:val="auto"/>
              </w:rPr>
            </w:pPr>
          </w:p>
        </w:tc>
        <w:tc>
          <w:tcPr>
            <w:tcW w:w="400" w:type="dxa"/>
            <w:vAlign w:val="bottom"/>
            <w:tcBorders>
              <w:top w:val="single" w:sz="8" w:color="auto"/>
            </w:tcBorders>
          </w:tcPr>
          <w:p>
            <w:pPr>
              <w:spacing w:after="0"/>
              <w:rPr>
                <w:sz w:val="15"/>
                <w:szCs w:val="15"/>
                <w:color w:val="auto"/>
              </w:rPr>
            </w:pPr>
          </w:p>
        </w:tc>
        <w:tc>
          <w:tcPr>
            <w:tcW w:w="1340" w:type="dxa"/>
            <w:vAlign w:val="bottom"/>
            <w:tcBorders>
              <w:top w:val="single" w:sz="8" w:color="auto"/>
            </w:tcBorders>
          </w:tcPr>
          <w:p>
            <w:pPr>
              <w:jc w:val="right"/>
              <w:ind w:right="611"/>
              <w:spacing w:after="0" w:line="182" w:lineRule="exact"/>
              <w:rPr>
                <w:sz w:val="20"/>
                <w:szCs w:val="20"/>
                <w:color w:val="auto"/>
              </w:rPr>
            </w:pPr>
            <w:r>
              <w:rPr>
                <w:rFonts w:ascii="Arial" w:cs="Arial" w:eastAsia="Arial" w:hAnsi="Arial"/>
                <w:sz w:val="18"/>
                <w:szCs w:val="18"/>
                <w:b w:val="1"/>
                <w:bCs w:val="1"/>
                <w:color w:val="auto"/>
              </w:rPr>
              <w:t>2020</w:t>
            </w:r>
          </w:p>
        </w:tc>
        <w:tc>
          <w:tcPr>
            <w:tcW w:w="0" w:type="dxa"/>
            <w:vAlign w:val="bottom"/>
          </w:tcPr>
          <w:p>
            <w:pPr>
              <w:spacing w:after="0"/>
              <w:rPr>
                <w:sz w:val="1"/>
                <w:szCs w:val="1"/>
                <w:color w:val="auto"/>
              </w:rPr>
            </w:pPr>
          </w:p>
        </w:tc>
      </w:tr>
      <w:tr>
        <w:trPr>
          <w:trHeight w:val="20"/>
        </w:trPr>
        <w:tc>
          <w:tcPr>
            <w:tcW w:w="20" w:type="dxa"/>
            <w:vAlign w:val="bottom"/>
            <w:tcBorders>
              <w:bottom w:val="single" w:sz="8" w:color="CCEEFF"/>
            </w:tcBorders>
          </w:tcPr>
          <w:p>
            <w:pPr>
              <w:spacing w:after="0" w:line="20" w:lineRule="exact"/>
              <w:rPr>
                <w:sz w:val="1"/>
                <w:szCs w:val="1"/>
                <w:color w:val="auto"/>
              </w:rPr>
            </w:pPr>
          </w:p>
        </w:tc>
        <w:tc>
          <w:tcPr>
            <w:tcW w:w="840" w:type="dxa"/>
            <w:vAlign w:val="bottom"/>
            <w:tcBorders>
              <w:top w:val="single" w:sz="8" w:color="auto"/>
              <w:bottom w:val="single" w:sz="8" w:color="CCEEFF"/>
            </w:tcBorders>
          </w:tcPr>
          <w:p>
            <w:pPr>
              <w:spacing w:after="0" w:line="20" w:lineRule="exact"/>
              <w:rPr>
                <w:sz w:val="1"/>
                <w:szCs w:val="1"/>
                <w:color w:val="auto"/>
              </w:rPr>
            </w:pPr>
          </w:p>
        </w:tc>
        <w:tc>
          <w:tcPr>
            <w:tcW w:w="3180" w:type="dxa"/>
            <w:vAlign w:val="bottom"/>
            <w:tcBorders>
              <w:bottom w:val="single" w:sz="8" w:color="CCEEFF"/>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3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23"/>
        </w:trPr>
        <w:tc>
          <w:tcPr>
            <w:tcW w:w="20" w:type="dxa"/>
            <w:vAlign w:val="bottom"/>
            <w:shd w:val="clear" w:color="auto" w:fill="CCEEFF"/>
          </w:tcPr>
          <w:p>
            <w:pPr>
              <w:spacing w:after="0"/>
              <w:rPr>
                <w:sz w:val="19"/>
                <w:szCs w:val="19"/>
                <w:color w:val="auto"/>
              </w:rPr>
            </w:pPr>
          </w:p>
        </w:tc>
        <w:tc>
          <w:tcPr>
            <w:tcW w:w="40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Net income (loss)</w:t>
            </w:r>
          </w:p>
        </w:tc>
        <w:tc>
          <w:tcPr>
            <w:tcW w:w="340" w:type="dxa"/>
            <w:vAlign w:val="bottom"/>
            <w:shd w:val="clear" w:color="auto" w:fill="CCEEFF"/>
          </w:tcPr>
          <w:p>
            <w:pPr>
              <w:jc w:val="right"/>
              <w:ind w:right="150"/>
              <w:spacing w:after="0"/>
              <w:rPr>
                <w:sz w:val="20"/>
                <w:szCs w:val="20"/>
                <w:color w:val="auto"/>
              </w:rPr>
            </w:pPr>
            <w:r>
              <w:rPr>
                <w:rFonts w:ascii="Arial" w:cs="Arial" w:eastAsia="Arial" w:hAnsi="Arial"/>
                <w:sz w:val="18"/>
                <w:szCs w:val="18"/>
                <w:color w:val="auto"/>
                <w:w w:val="79"/>
              </w:rPr>
              <w:t>$</w:t>
            </w:r>
          </w:p>
        </w:tc>
        <w:tc>
          <w:tcPr>
            <w:tcW w:w="1380" w:type="dxa"/>
            <w:vAlign w:val="bottom"/>
            <w:shd w:val="clear" w:color="auto" w:fill="CCEEFF"/>
          </w:tcPr>
          <w:p>
            <w:pPr>
              <w:jc w:val="right"/>
              <w:ind w:right="71"/>
              <w:spacing w:after="0"/>
              <w:rPr>
                <w:sz w:val="20"/>
                <w:szCs w:val="20"/>
                <w:color w:val="auto"/>
              </w:rPr>
            </w:pPr>
            <w:r>
              <w:rPr>
                <w:rFonts w:ascii="Arial" w:cs="Arial" w:eastAsia="Arial" w:hAnsi="Arial"/>
                <w:sz w:val="18"/>
                <w:szCs w:val="18"/>
                <w:color w:val="auto"/>
              </w:rPr>
              <w:t>(44,897)</w:t>
            </w:r>
          </w:p>
        </w:tc>
        <w:tc>
          <w:tcPr>
            <w:tcW w:w="100" w:type="dxa"/>
            <w:vAlign w:val="bottom"/>
            <w:shd w:val="clear" w:color="auto" w:fill="CCEEFF"/>
          </w:tcPr>
          <w:p>
            <w:pPr>
              <w:spacing w:after="0"/>
              <w:rPr>
                <w:sz w:val="19"/>
                <w:szCs w:val="19"/>
                <w:color w:val="auto"/>
              </w:rPr>
            </w:pPr>
          </w:p>
        </w:tc>
        <w:tc>
          <w:tcPr>
            <w:tcW w:w="380" w:type="dxa"/>
            <w:vAlign w:val="bottom"/>
            <w:shd w:val="clear" w:color="auto" w:fill="CCEEFF"/>
          </w:tcPr>
          <w:p>
            <w:pPr>
              <w:jc w:val="right"/>
              <w:ind w:right="190"/>
              <w:spacing w:after="0"/>
              <w:rPr>
                <w:sz w:val="20"/>
                <w:szCs w:val="20"/>
                <w:color w:val="auto"/>
              </w:rPr>
            </w:pPr>
            <w:r>
              <w:rPr>
                <w:rFonts w:ascii="Arial" w:cs="Arial" w:eastAsia="Arial" w:hAnsi="Arial"/>
                <w:sz w:val="18"/>
                <w:szCs w:val="18"/>
                <w:color w:val="auto"/>
                <w:w w:val="79"/>
              </w:rPr>
              <w:t>$</w:t>
            </w:r>
          </w:p>
        </w:tc>
        <w:tc>
          <w:tcPr>
            <w:tcW w:w="1320" w:type="dxa"/>
            <w:vAlign w:val="bottom"/>
            <w:shd w:val="clear" w:color="auto" w:fill="CCEEFF"/>
          </w:tcPr>
          <w:p>
            <w:pPr>
              <w:jc w:val="right"/>
              <w:ind w:right="71"/>
              <w:spacing w:after="0"/>
              <w:rPr>
                <w:sz w:val="20"/>
                <w:szCs w:val="20"/>
                <w:color w:val="auto"/>
              </w:rPr>
            </w:pPr>
            <w:r>
              <w:rPr>
                <w:rFonts w:ascii="Arial" w:cs="Arial" w:eastAsia="Arial" w:hAnsi="Arial"/>
                <w:sz w:val="18"/>
                <w:szCs w:val="18"/>
                <w:color w:val="auto"/>
              </w:rPr>
              <w:t>(4,305)</w:t>
            </w:r>
          </w:p>
        </w:tc>
        <w:tc>
          <w:tcPr>
            <w:tcW w:w="100" w:type="dxa"/>
            <w:vAlign w:val="bottom"/>
            <w:shd w:val="clear" w:color="auto" w:fill="CCEEFF"/>
          </w:tcPr>
          <w:p>
            <w:pPr>
              <w:spacing w:after="0"/>
              <w:rPr>
                <w:sz w:val="19"/>
                <w:szCs w:val="19"/>
                <w:color w:val="auto"/>
              </w:rPr>
            </w:pPr>
          </w:p>
        </w:tc>
        <w:tc>
          <w:tcPr>
            <w:tcW w:w="400" w:type="dxa"/>
            <w:vAlign w:val="bottom"/>
            <w:shd w:val="clear" w:color="auto" w:fill="CCEEFF"/>
          </w:tcPr>
          <w:p>
            <w:pPr>
              <w:jc w:val="right"/>
              <w:ind w:right="190"/>
              <w:spacing w:after="0"/>
              <w:rPr>
                <w:sz w:val="20"/>
                <w:szCs w:val="20"/>
                <w:color w:val="auto"/>
              </w:rPr>
            </w:pPr>
            <w:r>
              <w:rPr>
                <w:rFonts w:ascii="Arial" w:cs="Arial" w:eastAsia="Arial" w:hAnsi="Arial"/>
                <w:sz w:val="18"/>
                <w:szCs w:val="18"/>
                <w:color w:val="auto"/>
                <w:w w:val="99"/>
              </w:rPr>
              <w:t>$</w:t>
            </w:r>
          </w:p>
        </w:tc>
        <w:tc>
          <w:tcPr>
            <w:tcW w:w="1340" w:type="dxa"/>
            <w:vAlign w:val="bottom"/>
            <w:shd w:val="clear" w:color="auto" w:fill="CCEEFF"/>
          </w:tcPr>
          <w:p>
            <w:pPr>
              <w:jc w:val="right"/>
              <w:ind w:right="91"/>
              <w:spacing w:after="0"/>
              <w:rPr>
                <w:sz w:val="20"/>
                <w:szCs w:val="20"/>
                <w:color w:val="auto"/>
              </w:rPr>
            </w:pPr>
            <w:r>
              <w:rPr>
                <w:rFonts w:ascii="Arial" w:cs="Arial" w:eastAsia="Arial" w:hAnsi="Arial"/>
                <w:sz w:val="18"/>
                <w:szCs w:val="18"/>
                <w:color w:val="auto"/>
              </w:rPr>
              <w:t>(93,120)</w:t>
            </w:r>
          </w:p>
        </w:tc>
        <w:tc>
          <w:tcPr>
            <w:tcW w:w="80" w:type="dxa"/>
            <w:vAlign w:val="bottom"/>
            <w:shd w:val="clear" w:color="auto" w:fill="CCEEFF"/>
          </w:tcPr>
          <w:p>
            <w:pPr>
              <w:spacing w:after="0"/>
              <w:rPr>
                <w:sz w:val="19"/>
                <w:szCs w:val="19"/>
                <w:color w:val="auto"/>
              </w:rPr>
            </w:pPr>
          </w:p>
        </w:tc>
        <w:tc>
          <w:tcPr>
            <w:tcW w:w="400" w:type="dxa"/>
            <w:vAlign w:val="bottom"/>
            <w:shd w:val="clear" w:color="auto" w:fill="CCEEFF"/>
          </w:tcPr>
          <w:p>
            <w:pPr>
              <w:jc w:val="right"/>
              <w:ind w:right="190"/>
              <w:spacing w:after="0"/>
              <w:rPr>
                <w:sz w:val="20"/>
                <w:szCs w:val="20"/>
                <w:color w:val="auto"/>
              </w:rPr>
            </w:pPr>
            <w:r>
              <w:rPr>
                <w:rFonts w:ascii="Arial" w:cs="Arial" w:eastAsia="Arial" w:hAnsi="Arial"/>
                <w:sz w:val="18"/>
                <w:szCs w:val="18"/>
                <w:color w:val="auto"/>
                <w:w w:val="99"/>
              </w:rPr>
              <w:t>$</w:t>
            </w:r>
          </w:p>
        </w:tc>
        <w:tc>
          <w:tcPr>
            <w:tcW w:w="1340" w:type="dxa"/>
            <w:vAlign w:val="bottom"/>
            <w:shd w:val="clear" w:color="auto" w:fill="CCEEFF"/>
          </w:tcPr>
          <w:p>
            <w:pPr>
              <w:jc w:val="right"/>
              <w:ind w:right="71"/>
              <w:spacing w:after="0"/>
              <w:rPr>
                <w:sz w:val="20"/>
                <w:szCs w:val="20"/>
                <w:color w:val="auto"/>
              </w:rPr>
            </w:pPr>
            <w:r>
              <w:rPr>
                <w:rFonts w:ascii="Arial" w:cs="Arial" w:eastAsia="Arial" w:hAnsi="Arial"/>
                <w:sz w:val="18"/>
                <w:szCs w:val="18"/>
                <w:color w:val="auto"/>
              </w:rPr>
              <w:t>(11,423)</w:t>
            </w:r>
          </w:p>
        </w:tc>
        <w:tc>
          <w:tcPr>
            <w:tcW w:w="0" w:type="dxa"/>
            <w:vAlign w:val="bottom"/>
          </w:tcPr>
          <w:p>
            <w:pPr>
              <w:spacing w:after="0"/>
              <w:rPr>
                <w:sz w:val="1"/>
                <w:szCs w:val="1"/>
                <w:color w:val="auto"/>
              </w:rPr>
            </w:pPr>
          </w:p>
        </w:tc>
      </w:tr>
      <w:tr>
        <w:trPr>
          <w:trHeight w:val="229"/>
        </w:trPr>
        <w:tc>
          <w:tcPr>
            <w:tcW w:w="20" w:type="dxa"/>
            <w:vAlign w:val="bottom"/>
          </w:tcPr>
          <w:p>
            <w:pPr>
              <w:spacing w:after="0"/>
              <w:rPr>
                <w:sz w:val="19"/>
                <w:szCs w:val="19"/>
                <w:color w:val="auto"/>
              </w:rPr>
            </w:pPr>
          </w:p>
        </w:tc>
        <w:tc>
          <w:tcPr>
            <w:tcW w:w="4020" w:type="dxa"/>
            <w:vAlign w:val="bottom"/>
            <w:gridSpan w:val="2"/>
          </w:tcPr>
          <w:p>
            <w:pPr>
              <w:ind w:left="160"/>
              <w:spacing w:after="0"/>
              <w:rPr>
                <w:sz w:val="20"/>
                <w:szCs w:val="20"/>
                <w:color w:val="auto"/>
              </w:rPr>
            </w:pPr>
            <w:r>
              <w:rPr>
                <w:rFonts w:ascii="Arial" w:cs="Arial" w:eastAsia="Arial" w:hAnsi="Arial"/>
                <w:sz w:val="18"/>
                <w:szCs w:val="18"/>
                <w:color w:val="auto"/>
              </w:rPr>
              <w:t>Income tax expense</w:t>
            </w:r>
          </w:p>
        </w:tc>
        <w:tc>
          <w:tcPr>
            <w:tcW w:w="340" w:type="dxa"/>
            <w:vAlign w:val="bottom"/>
          </w:tcPr>
          <w:p>
            <w:pPr>
              <w:spacing w:after="0"/>
              <w:rPr>
                <w:sz w:val="19"/>
                <w:szCs w:val="19"/>
                <w:color w:val="auto"/>
              </w:rPr>
            </w:pPr>
          </w:p>
        </w:tc>
        <w:tc>
          <w:tcPr>
            <w:tcW w:w="1380" w:type="dxa"/>
            <w:vAlign w:val="bottom"/>
          </w:tcPr>
          <w:p>
            <w:pPr>
              <w:jc w:val="right"/>
              <w:ind w:right="111"/>
              <w:spacing w:after="0"/>
              <w:rPr>
                <w:sz w:val="20"/>
                <w:szCs w:val="20"/>
                <w:color w:val="auto"/>
              </w:rPr>
            </w:pPr>
            <w:r>
              <w:rPr>
                <w:rFonts w:ascii="Arial" w:cs="Arial" w:eastAsia="Arial" w:hAnsi="Arial"/>
                <w:sz w:val="18"/>
                <w:szCs w:val="18"/>
                <w:color w:val="auto"/>
              </w:rPr>
              <w:t>11,995</w:t>
            </w:r>
          </w:p>
        </w:tc>
        <w:tc>
          <w:tcPr>
            <w:tcW w:w="10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1320" w:type="dxa"/>
            <w:vAlign w:val="bottom"/>
          </w:tcPr>
          <w:p>
            <w:pPr>
              <w:jc w:val="right"/>
              <w:ind w:right="111"/>
              <w:spacing w:after="0"/>
              <w:rPr>
                <w:sz w:val="20"/>
                <w:szCs w:val="20"/>
                <w:color w:val="auto"/>
              </w:rPr>
            </w:pPr>
            <w:r>
              <w:rPr>
                <w:rFonts w:ascii="Arial" w:cs="Arial" w:eastAsia="Arial" w:hAnsi="Arial"/>
                <w:sz w:val="18"/>
                <w:szCs w:val="18"/>
                <w:color w:val="auto"/>
              </w:rPr>
              <w:t>3,632</w:t>
            </w:r>
          </w:p>
        </w:tc>
        <w:tc>
          <w:tcPr>
            <w:tcW w:w="10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1340" w:type="dxa"/>
            <w:vAlign w:val="bottom"/>
          </w:tcPr>
          <w:p>
            <w:pPr>
              <w:jc w:val="right"/>
              <w:ind w:right="131"/>
              <w:spacing w:after="0"/>
              <w:rPr>
                <w:sz w:val="20"/>
                <w:szCs w:val="20"/>
                <w:color w:val="auto"/>
              </w:rPr>
            </w:pPr>
            <w:r>
              <w:rPr>
                <w:rFonts w:ascii="Arial" w:cs="Arial" w:eastAsia="Arial" w:hAnsi="Arial"/>
                <w:sz w:val="18"/>
                <w:szCs w:val="18"/>
                <w:color w:val="auto"/>
              </w:rPr>
              <w:t>20,971</w:t>
            </w:r>
          </w:p>
        </w:tc>
        <w:tc>
          <w:tcPr>
            <w:tcW w:w="8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1340" w:type="dxa"/>
            <w:vAlign w:val="bottom"/>
          </w:tcPr>
          <w:p>
            <w:pPr>
              <w:jc w:val="right"/>
              <w:ind w:right="131"/>
              <w:spacing w:after="0"/>
              <w:rPr>
                <w:sz w:val="20"/>
                <w:szCs w:val="20"/>
                <w:color w:val="auto"/>
              </w:rPr>
            </w:pPr>
            <w:r>
              <w:rPr>
                <w:rFonts w:ascii="Arial" w:cs="Arial" w:eastAsia="Arial" w:hAnsi="Arial"/>
                <w:sz w:val="18"/>
                <w:szCs w:val="18"/>
                <w:color w:val="auto"/>
              </w:rPr>
              <w:t>6,069</w:t>
            </w:r>
          </w:p>
        </w:tc>
        <w:tc>
          <w:tcPr>
            <w:tcW w:w="0" w:type="dxa"/>
            <w:vAlign w:val="bottom"/>
          </w:tcPr>
          <w:p>
            <w:pPr>
              <w:spacing w:after="0"/>
              <w:rPr>
                <w:sz w:val="1"/>
                <w:szCs w:val="1"/>
                <w:color w:val="auto"/>
              </w:rPr>
            </w:pPr>
          </w:p>
        </w:tc>
      </w:tr>
      <w:tr>
        <w:trPr>
          <w:trHeight w:val="230"/>
        </w:trPr>
        <w:tc>
          <w:tcPr>
            <w:tcW w:w="20" w:type="dxa"/>
            <w:vAlign w:val="bottom"/>
            <w:shd w:val="clear" w:color="auto" w:fill="CCEEFF"/>
          </w:tcPr>
          <w:p>
            <w:pPr>
              <w:spacing w:after="0"/>
              <w:rPr>
                <w:sz w:val="19"/>
                <w:szCs w:val="19"/>
                <w:color w:val="auto"/>
              </w:rPr>
            </w:pPr>
          </w:p>
        </w:tc>
        <w:tc>
          <w:tcPr>
            <w:tcW w:w="402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Other (income) expense</w:t>
            </w:r>
          </w:p>
        </w:tc>
        <w:tc>
          <w:tcPr>
            <w:tcW w:w="340" w:type="dxa"/>
            <w:vAlign w:val="bottom"/>
            <w:shd w:val="clear" w:color="auto" w:fill="CCEEFF"/>
          </w:tcPr>
          <w:p>
            <w:pPr>
              <w:spacing w:after="0"/>
              <w:rPr>
                <w:sz w:val="19"/>
                <w:szCs w:val="19"/>
                <w:color w:val="auto"/>
              </w:rPr>
            </w:pPr>
          </w:p>
        </w:tc>
        <w:tc>
          <w:tcPr>
            <w:tcW w:w="1380" w:type="dxa"/>
            <w:vAlign w:val="bottom"/>
            <w:shd w:val="clear" w:color="auto" w:fill="CCEEFF"/>
          </w:tcPr>
          <w:p>
            <w:pPr>
              <w:jc w:val="right"/>
              <w:ind w:right="71"/>
              <w:spacing w:after="0"/>
              <w:rPr>
                <w:sz w:val="20"/>
                <w:szCs w:val="20"/>
                <w:color w:val="auto"/>
              </w:rPr>
            </w:pPr>
            <w:r>
              <w:rPr>
                <w:rFonts w:ascii="Arial" w:cs="Arial" w:eastAsia="Arial" w:hAnsi="Arial"/>
                <w:sz w:val="18"/>
                <w:szCs w:val="18"/>
                <w:color w:val="auto"/>
              </w:rPr>
              <w:t>(82)</w:t>
            </w:r>
          </w:p>
        </w:tc>
        <w:tc>
          <w:tcPr>
            <w:tcW w:w="100" w:type="dxa"/>
            <w:vAlign w:val="bottom"/>
            <w:shd w:val="clear" w:color="auto" w:fill="CCEEFF"/>
          </w:tcPr>
          <w:p>
            <w:pPr>
              <w:spacing w:after="0"/>
              <w:rPr>
                <w:sz w:val="19"/>
                <w:szCs w:val="19"/>
                <w:color w:val="auto"/>
              </w:rPr>
            </w:pPr>
          </w:p>
        </w:tc>
        <w:tc>
          <w:tcPr>
            <w:tcW w:w="380" w:type="dxa"/>
            <w:vAlign w:val="bottom"/>
            <w:shd w:val="clear" w:color="auto" w:fill="CCEEFF"/>
          </w:tcPr>
          <w:p>
            <w:pPr>
              <w:spacing w:after="0"/>
              <w:rPr>
                <w:sz w:val="19"/>
                <w:szCs w:val="19"/>
                <w:color w:val="auto"/>
              </w:rPr>
            </w:pPr>
          </w:p>
        </w:tc>
        <w:tc>
          <w:tcPr>
            <w:tcW w:w="1320" w:type="dxa"/>
            <w:vAlign w:val="bottom"/>
            <w:shd w:val="clear" w:color="auto" w:fill="CCEEFF"/>
          </w:tcPr>
          <w:p>
            <w:pPr>
              <w:jc w:val="right"/>
              <w:ind w:right="111"/>
              <w:spacing w:after="0"/>
              <w:rPr>
                <w:sz w:val="20"/>
                <w:szCs w:val="20"/>
                <w:color w:val="auto"/>
              </w:rPr>
            </w:pPr>
            <w:r>
              <w:rPr>
                <w:rFonts w:ascii="Arial" w:cs="Arial" w:eastAsia="Arial" w:hAnsi="Arial"/>
                <w:sz w:val="18"/>
                <w:szCs w:val="18"/>
                <w:color w:val="auto"/>
              </w:rPr>
              <w:t>3</w:t>
            </w:r>
          </w:p>
        </w:tc>
        <w:tc>
          <w:tcPr>
            <w:tcW w:w="10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1340" w:type="dxa"/>
            <w:vAlign w:val="bottom"/>
            <w:shd w:val="clear" w:color="auto" w:fill="CCEEFF"/>
          </w:tcPr>
          <w:p>
            <w:pPr>
              <w:jc w:val="right"/>
              <w:ind w:right="91"/>
              <w:spacing w:after="0"/>
              <w:rPr>
                <w:sz w:val="20"/>
                <w:szCs w:val="20"/>
                <w:color w:val="auto"/>
              </w:rPr>
            </w:pPr>
            <w:r>
              <w:rPr>
                <w:rFonts w:ascii="Arial" w:cs="Arial" w:eastAsia="Arial" w:hAnsi="Arial"/>
                <w:sz w:val="18"/>
                <w:szCs w:val="18"/>
                <w:color w:val="auto"/>
              </w:rPr>
              <w:t>(162)</w:t>
            </w:r>
          </w:p>
        </w:tc>
        <w:tc>
          <w:tcPr>
            <w:tcW w:w="8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1340" w:type="dxa"/>
            <w:vAlign w:val="bottom"/>
            <w:shd w:val="clear" w:color="auto" w:fill="CCEEFF"/>
          </w:tcPr>
          <w:p>
            <w:pPr>
              <w:jc w:val="right"/>
              <w:ind w:right="71"/>
              <w:spacing w:after="0"/>
              <w:rPr>
                <w:sz w:val="20"/>
                <w:szCs w:val="20"/>
                <w:color w:val="auto"/>
              </w:rPr>
            </w:pPr>
            <w:r>
              <w:rPr>
                <w:rFonts w:ascii="Arial" w:cs="Arial" w:eastAsia="Arial" w:hAnsi="Arial"/>
                <w:sz w:val="18"/>
                <w:szCs w:val="18"/>
                <w:color w:val="auto"/>
              </w:rPr>
              <w:t>(3)</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4020" w:type="dxa"/>
            <w:vAlign w:val="bottom"/>
            <w:gridSpan w:val="2"/>
          </w:tcPr>
          <w:p>
            <w:pPr>
              <w:ind w:left="160"/>
              <w:spacing w:after="0"/>
              <w:rPr>
                <w:sz w:val="20"/>
                <w:szCs w:val="20"/>
                <w:color w:val="auto"/>
              </w:rPr>
            </w:pPr>
            <w:r>
              <w:rPr>
                <w:rFonts w:ascii="Arial" w:cs="Arial" w:eastAsia="Arial" w:hAnsi="Arial"/>
                <w:sz w:val="18"/>
                <w:szCs w:val="18"/>
                <w:color w:val="auto"/>
              </w:rPr>
              <w:t>Interest expense</w:t>
            </w:r>
          </w:p>
        </w:tc>
        <w:tc>
          <w:tcPr>
            <w:tcW w:w="340" w:type="dxa"/>
            <w:vAlign w:val="bottom"/>
          </w:tcPr>
          <w:p>
            <w:pPr>
              <w:spacing w:after="0"/>
              <w:rPr>
                <w:sz w:val="19"/>
                <w:szCs w:val="19"/>
                <w:color w:val="auto"/>
              </w:rPr>
            </w:pPr>
          </w:p>
        </w:tc>
        <w:tc>
          <w:tcPr>
            <w:tcW w:w="1380" w:type="dxa"/>
            <w:vAlign w:val="bottom"/>
          </w:tcPr>
          <w:p>
            <w:pPr>
              <w:jc w:val="right"/>
              <w:ind w:right="111"/>
              <w:spacing w:after="0"/>
              <w:rPr>
                <w:sz w:val="20"/>
                <w:szCs w:val="20"/>
                <w:color w:val="auto"/>
              </w:rPr>
            </w:pPr>
            <w:r>
              <w:rPr>
                <w:rFonts w:ascii="Arial" w:cs="Arial" w:eastAsia="Arial" w:hAnsi="Arial"/>
                <w:sz w:val="18"/>
                <w:szCs w:val="18"/>
                <w:color w:val="auto"/>
              </w:rPr>
              <w:t>36,888</w:t>
            </w:r>
          </w:p>
        </w:tc>
        <w:tc>
          <w:tcPr>
            <w:tcW w:w="10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1320" w:type="dxa"/>
            <w:vAlign w:val="bottom"/>
          </w:tcPr>
          <w:p>
            <w:pPr>
              <w:jc w:val="right"/>
              <w:ind w:right="111"/>
              <w:spacing w:after="0"/>
              <w:rPr>
                <w:sz w:val="20"/>
                <w:szCs w:val="20"/>
                <w:color w:val="auto"/>
              </w:rPr>
            </w:pPr>
            <w:r>
              <w:rPr>
                <w:rFonts w:ascii="Arial" w:cs="Arial" w:eastAsia="Arial" w:hAnsi="Arial"/>
                <w:sz w:val="18"/>
                <w:szCs w:val="18"/>
                <w:color w:val="auto"/>
              </w:rPr>
              <w:t>2,873</w:t>
            </w:r>
          </w:p>
        </w:tc>
        <w:tc>
          <w:tcPr>
            <w:tcW w:w="10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1340" w:type="dxa"/>
            <w:vAlign w:val="bottom"/>
          </w:tcPr>
          <w:p>
            <w:pPr>
              <w:jc w:val="right"/>
              <w:ind w:right="131"/>
              <w:spacing w:after="0"/>
              <w:rPr>
                <w:sz w:val="20"/>
                <w:szCs w:val="20"/>
                <w:color w:val="auto"/>
              </w:rPr>
            </w:pPr>
            <w:r>
              <w:rPr>
                <w:rFonts w:ascii="Arial" w:cs="Arial" w:eastAsia="Arial" w:hAnsi="Arial"/>
                <w:sz w:val="18"/>
                <w:szCs w:val="18"/>
                <w:color w:val="auto"/>
              </w:rPr>
              <w:t>44,225</w:t>
            </w:r>
          </w:p>
        </w:tc>
        <w:tc>
          <w:tcPr>
            <w:tcW w:w="8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1340" w:type="dxa"/>
            <w:vAlign w:val="bottom"/>
          </w:tcPr>
          <w:p>
            <w:pPr>
              <w:jc w:val="right"/>
              <w:ind w:right="131"/>
              <w:spacing w:after="0"/>
              <w:rPr>
                <w:sz w:val="20"/>
                <w:szCs w:val="20"/>
                <w:color w:val="auto"/>
              </w:rPr>
            </w:pPr>
            <w:r>
              <w:rPr>
                <w:rFonts w:ascii="Arial" w:cs="Arial" w:eastAsia="Arial" w:hAnsi="Arial"/>
                <w:sz w:val="18"/>
                <w:szCs w:val="18"/>
                <w:color w:val="auto"/>
              </w:rPr>
              <w:t>5,403</w:t>
            </w:r>
          </w:p>
        </w:tc>
        <w:tc>
          <w:tcPr>
            <w:tcW w:w="0" w:type="dxa"/>
            <w:vAlign w:val="bottom"/>
          </w:tcPr>
          <w:p>
            <w:pPr>
              <w:spacing w:after="0"/>
              <w:rPr>
                <w:sz w:val="1"/>
                <w:szCs w:val="1"/>
                <w:color w:val="auto"/>
              </w:rPr>
            </w:pPr>
          </w:p>
        </w:tc>
      </w:tr>
      <w:tr>
        <w:trPr>
          <w:trHeight w:val="230"/>
        </w:trPr>
        <w:tc>
          <w:tcPr>
            <w:tcW w:w="20" w:type="dxa"/>
            <w:vAlign w:val="bottom"/>
            <w:shd w:val="clear" w:color="auto" w:fill="CCEEFF"/>
          </w:tcPr>
          <w:p>
            <w:pPr>
              <w:spacing w:after="0"/>
              <w:rPr>
                <w:sz w:val="19"/>
                <w:szCs w:val="19"/>
                <w:color w:val="auto"/>
              </w:rPr>
            </w:pPr>
          </w:p>
        </w:tc>
        <w:tc>
          <w:tcPr>
            <w:tcW w:w="402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Depreciation and amortization</w:t>
            </w:r>
          </w:p>
        </w:tc>
        <w:tc>
          <w:tcPr>
            <w:tcW w:w="340" w:type="dxa"/>
            <w:vAlign w:val="bottom"/>
            <w:shd w:val="clear" w:color="auto" w:fill="CCEEFF"/>
          </w:tcPr>
          <w:p>
            <w:pPr>
              <w:spacing w:after="0"/>
              <w:rPr>
                <w:sz w:val="19"/>
                <w:szCs w:val="19"/>
                <w:color w:val="auto"/>
              </w:rPr>
            </w:pPr>
          </w:p>
        </w:tc>
        <w:tc>
          <w:tcPr>
            <w:tcW w:w="1380" w:type="dxa"/>
            <w:vAlign w:val="bottom"/>
            <w:shd w:val="clear" w:color="auto" w:fill="CCEEFF"/>
          </w:tcPr>
          <w:p>
            <w:pPr>
              <w:jc w:val="right"/>
              <w:ind w:right="111"/>
              <w:spacing w:after="0"/>
              <w:rPr>
                <w:sz w:val="20"/>
                <w:szCs w:val="20"/>
                <w:color w:val="auto"/>
              </w:rPr>
            </w:pPr>
            <w:r>
              <w:rPr>
                <w:rFonts w:ascii="Arial" w:cs="Arial" w:eastAsia="Arial" w:hAnsi="Arial"/>
                <w:sz w:val="18"/>
                <w:szCs w:val="18"/>
                <w:color w:val="auto"/>
              </w:rPr>
              <w:t>2,470</w:t>
            </w:r>
          </w:p>
        </w:tc>
        <w:tc>
          <w:tcPr>
            <w:tcW w:w="100" w:type="dxa"/>
            <w:vAlign w:val="bottom"/>
            <w:shd w:val="clear" w:color="auto" w:fill="CCEEFF"/>
          </w:tcPr>
          <w:p>
            <w:pPr>
              <w:spacing w:after="0"/>
              <w:rPr>
                <w:sz w:val="19"/>
                <w:szCs w:val="19"/>
                <w:color w:val="auto"/>
              </w:rPr>
            </w:pPr>
          </w:p>
        </w:tc>
        <w:tc>
          <w:tcPr>
            <w:tcW w:w="380" w:type="dxa"/>
            <w:vAlign w:val="bottom"/>
            <w:shd w:val="clear" w:color="auto" w:fill="CCEEFF"/>
          </w:tcPr>
          <w:p>
            <w:pPr>
              <w:spacing w:after="0"/>
              <w:rPr>
                <w:sz w:val="19"/>
                <w:szCs w:val="19"/>
                <w:color w:val="auto"/>
              </w:rPr>
            </w:pPr>
          </w:p>
        </w:tc>
        <w:tc>
          <w:tcPr>
            <w:tcW w:w="1320" w:type="dxa"/>
            <w:vAlign w:val="bottom"/>
            <w:shd w:val="clear" w:color="auto" w:fill="CCEEFF"/>
          </w:tcPr>
          <w:p>
            <w:pPr>
              <w:jc w:val="right"/>
              <w:ind w:right="111"/>
              <w:spacing w:after="0"/>
              <w:rPr>
                <w:sz w:val="20"/>
                <w:szCs w:val="20"/>
                <w:color w:val="auto"/>
              </w:rPr>
            </w:pPr>
            <w:r>
              <w:rPr>
                <w:rFonts w:ascii="Arial" w:cs="Arial" w:eastAsia="Arial" w:hAnsi="Arial"/>
                <w:sz w:val="18"/>
                <w:szCs w:val="18"/>
                <w:color w:val="auto"/>
              </w:rPr>
              <w:t>1,969</w:t>
            </w:r>
          </w:p>
        </w:tc>
        <w:tc>
          <w:tcPr>
            <w:tcW w:w="10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1340" w:type="dxa"/>
            <w:vAlign w:val="bottom"/>
            <w:shd w:val="clear" w:color="auto" w:fill="CCEEFF"/>
          </w:tcPr>
          <w:p>
            <w:pPr>
              <w:jc w:val="right"/>
              <w:ind w:right="131"/>
              <w:spacing w:after="0"/>
              <w:rPr>
                <w:sz w:val="20"/>
                <w:szCs w:val="20"/>
                <w:color w:val="auto"/>
              </w:rPr>
            </w:pPr>
            <w:r>
              <w:rPr>
                <w:rFonts w:ascii="Arial" w:cs="Arial" w:eastAsia="Arial" w:hAnsi="Arial"/>
                <w:sz w:val="18"/>
                <w:szCs w:val="18"/>
                <w:color w:val="auto"/>
              </w:rPr>
              <w:t>4,889</w:t>
            </w:r>
          </w:p>
        </w:tc>
        <w:tc>
          <w:tcPr>
            <w:tcW w:w="8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1340" w:type="dxa"/>
            <w:vAlign w:val="bottom"/>
            <w:shd w:val="clear" w:color="auto" w:fill="CCEEFF"/>
          </w:tcPr>
          <w:p>
            <w:pPr>
              <w:jc w:val="right"/>
              <w:ind w:right="131"/>
              <w:spacing w:after="0"/>
              <w:rPr>
                <w:sz w:val="20"/>
                <w:szCs w:val="20"/>
                <w:color w:val="auto"/>
              </w:rPr>
            </w:pPr>
            <w:r>
              <w:rPr>
                <w:rFonts w:ascii="Arial" w:cs="Arial" w:eastAsia="Arial" w:hAnsi="Arial"/>
                <w:sz w:val="18"/>
                <w:szCs w:val="18"/>
                <w:color w:val="auto"/>
              </w:rPr>
              <w:t>3,920</w:t>
            </w:r>
          </w:p>
        </w:tc>
        <w:tc>
          <w:tcPr>
            <w:tcW w:w="0" w:type="dxa"/>
            <w:vAlign w:val="bottom"/>
          </w:tcPr>
          <w:p>
            <w:pPr>
              <w:spacing w:after="0"/>
              <w:rPr>
                <w:sz w:val="1"/>
                <w:szCs w:val="1"/>
                <w:color w:val="auto"/>
              </w:rPr>
            </w:pPr>
          </w:p>
        </w:tc>
      </w:tr>
      <w:tr>
        <w:trPr>
          <w:trHeight w:val="175"/>
        </w:trPr>
        <w:tc>
          <w:tcPr>
            <w:tcW w:w="20" w:type="dxa"/>
            <w:vAlign w:val="bottom"/>
          </w:tcPr>
          <w:p>
            <w:pPr>
              <w:spacing w:after="0"/>
              <w:rPr>
                <w:sz w:val="15"/>
                <w:szCs w:val="15"/>
                <w:color w:val="auto"/>
              </w:rPr>
            </w:pPr>
          </w:p>
        </w:tc>
        <w:tc>
          <w:tcPr>
            <w:tcW w:w="4020" w:type="dxa"/>
            <w:vAlign w:val="bottom"/>
            <w:gridSpan w:val="2"/>
          </w:tcPr>
          <w:p>
            <w:pPr>
              <w:ind w:left="160"/>
              <w:spacing w:after="0" w:line="176" w:lineRule="exact"/>
              <w:rPr>
                <w:sz w:val="20"/>
                <w:szCs w:val="20"/>
                <w:color w:val="auto"/>
              </w:rPr>
            </w:pPr>
            <w:r>
              <w:rPr>
                <w:rFonts w:ascii="Arial" w:cs="Arial" w:eastAsia="Arial" w:hAnsi="Arial"/>
                <w:sz w:val="18"/>
                <w:szCs w:val="18"/>
                <w:color w:val="auto"/>
                <w:w w:val="98"/>
              </w:rPr>
              <w:t>Depreciation and amortization included in cost of</w:t>
            </w:r>
          </w:p>
        </w:tc>
        <w:tc>
          <w:tcPr>
            <w:tcW w:w="340" w:type="dxa"/>
            <w:vAlign w:val="bottom"/>
          </w:tcPr>
          <w:p>
            <w:pPr>
              <w:spacing w:after="0"/>
              <w:rPr>
                <w:sz w:val="15"/>
                <w:szCs w:val="15"/>
                <w:color w:val="auto"/>
              </w:rPr>
            </w:pPr>
          </w:p>
        </w:tc>
        <w:tc>
          <w:tcPr>
            <w:tcW w:w="1380" w:type="dxa"/>
            <w:vAlign w:val="bottom"/>
            <w:vMerge w:val="restart"/>
          </w:tcPr>
          <w:p>
            <w:pPr>
              <w:jc w:val="right"/>
              <w:ind w:right="111"/>
              <w:spacing w:after="0"/>
              <w:rPr>
                <w:sz w:val="20"/>
                <w:szCs w:val="20"/>
                <w:color w:val="auto"/>
              </w:rPr>
            </w:pPr>
            <w:r>
              <w:rPr>
                <w:rFonts w:ascii="Arial" w:cs="Arial" w:eastAsia="Arial" w:hAnsi="Arial"/>
                <w:sz w:val="18"/>
                <w:szCs w:val="18"/>
                <w:color w:val="auto"/>
              </w:rPr>
              <w:t>2,387</w:t>
            </w:r>
          </w:p>
        </w:tc>
        <w:tc>
          <w:tcPr>
            <w:tcW w:w="10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1320" w:type="dxa"/>
            <w:vAlign w:val="bottom"/>
            <w:vMerge w:val="restart"/>
          </w:tcPr>
          <w:p>
            <w:pPr>
              <w:jc w:val="right"/>
              <w:ind w:right="111"/>
              <w:spacing w:after="0"/>
              <w:rPr>
                <w:sz w:val="20"/>
                <w:szCs w:val="20"/>
                <w:color w:val="auto"/>
              </w:rPr>
            </w:pPr>
            <w:r>
              <w:rPr>
                <w:rFonts w:ascii="Arial" w:cs="Arial" w:eastAsia="Arial" w:hAnsi="Arial"/>
                <w:sz w:val="18"/>
                <w:szCs w:val="18"/>
                <w:color w:val="auto"/>
              </w:rPr>
              <w:t>627</w:t>
            </w:r>
          </w:p>
        </w:tc>
        <w:tc>
          <w:tcPr>
            <w:tcW w:w="100" w:type="dxa"/>
            <w:vAlign w:val="bottom"/>
          </w:tcPr>
          <w:p>
            <w:pPr>
              <w:spacing w:after="0"/>
              <w:rPr>
                <w:sz w:val="15"/>
                <w:szCs w:val="15"/>
                <w:color w:val="auto"/>
              </w:rPr>
            </w:pPr>
          </w:p>
        </w:tc>
        <w:tc>
          <w:tcPr>
            <w:tcW w:w="400" w:type="dxa"/>
            <w:vAlign w:val="bottom"/>
          </w:tcPr>
          <w:p>
            <w:pPr>
              <w:spacing w:after="0"/>
              <w:rPr>
                <w:sz w:val="15"/>
                <w:szCs w:val="15"/>
                <w:color w:val="auto"/>
              </w:rPr>
            </w:pPr>
          </w:p>
        </w:tc>
        <w:tc>
          <w:tcPr>
            <w:tcW w:w="1340" w:type="dxa"/>
            <w:vAlign w:val="bottom"/>
            <w:vMerge w:val="restart"/>
          </w:tcPr>
          <w:p>
            <w:pPr>
              <w:jc w:val="right"/>
              <w:ind w:right="131"/>
              <w:spacing w:after="0"/>
              <w:rPr>
                <w:sz w:val="20"/>
                <w:szCs w:val="20"/>
                <w:color w:val="auto"/>
              </w:rPr>
            </w:pPr>
            <w:r>
              <w:rPr>
                <w:rFonts w:ascii="Arial" w:cs="Arial" w:eastAsia="Arial" w:hAnsi="Arial"/>
                <w:sz w:val="18"/>
                <w:szCs w:val="18"/>
                <w:color w:val="auto"/>
              </w:rPr>
              <w:t>4,549</w:t>
            </w:r>
          </w:p>
        </w:tc>
        <w:tc>
          <w:tcPr>
            <w:tcW w:w="80" w:type="dxa"/>
            <w:vAlign w:val="bottom"/>
          </w:tcPr>
          <w:p>
            <w:pPr>
              <w:spacing w:after="0"/>
              <w:rPr>
                <w:sz w:val="15"/>
                <w:szCs w:val="15"/>
                <w:color w:val="auto"/>
              </w:rPr>
            </w:pPr>
          </w:p>
        </w:tc>
        <w:tc>
          <w:tcPr>
            <w:tcW w:w="400" w:type="dxa"/>
            <w:vAlign w:val="bottom"/>
          </w:tcPr>
          <w:p>
            <w:pPr>
              <w:spacing w:after="0"/>
              <w:rPr>
                <w:sz w:val="15"/>
                <w:szCs w:val="15"/>
                <w:color w:val="auto"/>
              </w:rPr>
            </w:pPr>
          </w:p>
        </w:tc>
        <w:tc>
          <w:tcPr>
            <w:tcW w:w="1340" w:type="dxa"/>
            <w:vAlign w:val="bottom"/>
            <w:vMerge w:val="restart"/>
          </w:tcPr>
          <w:p>
            <w:pPr>
              <w:jc w:val="right"/>
              <w:ind w:right="131"/>
              <w:spacing w:after="0"/>
              <w:rPr>
                <w:sz w:val="20"/>
                <w:szCs w:val="20"/>
                <w:color w:val="auto"/>
              </w:rPr>
            </w:pPr>
            <w:r>
              <w:rPr>
                <w:rFonts w:ascii="Arial" w:cs="Arial" w:eastAsia="Arial" w:hAnsi="Arial"/>
                <w:sz w:val="18"/>
                <w:szCs w:val="18"/>
                <w:color w:val="auto"/>
              </w:rPr>
              <w:t>1,696</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4020" w:type="dxa"/>
            <w:vAlign w:val="bottom"/>
            <w:gridSpan w:val="2"/>
          </w:tcPr>
          <w:p>
            <w:pPr>
              <w:ind w:left="340"/>
              <w:spacing w:after="0"/>
              <w:rPr>
                <w:sz w:val="20"/>
                <w:szCs w:val="20"/>
                <w:color w:val="auto"/>
              </w:rPr>
            </w:pPr>
            <w:r>
              <w:rPr>
                <w:rFonts w:ascii="Arial" w:cs="Arial" w:eastAsia="Arial" w:hAnsi="Arial"/>
                <w:sz w:val="18"/>
                <w:szCs w:val="18"/>
                <w:color w:val="auto"/>
              </w:rPr>
              <w:t>goods sold</w:t>
            </w:r>
          </w:p>
        </w:tc>
        <w:tc>
          <w:tcPr>
            <w:tcW w:w="340" w:type="dxa"/>
            <w:vAlign w:val="bottom"/>
          </w:tcPr>
          <w:p>
            <w:pPr>
              <w:spacing w:after="0"/>
              <w:rPr>
                <w:sz w:val="19"/>
                <w:szCs w:val="19"/>
                <w:color w:val="auto"/>
              </w:rPr>
            </w:pPr>
          </w:p>
        </w:tc>
        <w:tc>
          <w:tcPr>
            <w:tcW w:w="1380" w:type="dxa"/>
            <w:vAlign w:val="bottom"/>
            <w:vMerge w:val="continue"/>
          </w:tcPr>
          <w:p>
            <w:pPr>
              <w:spacing w:after="0"/>
              <w:rPr>
                <w:sz w:val="19"/>
                <w:szCs w:val="19"/>
                <w:color w:val="auto"/>
              </w:rPr>
            </w:pPr>
          </w:p>
        </w:tc>
        <w:tc>
          <w:tcPr>
            <w:tcW w:w="10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1320" w:type="dxa"/>
            <w:vAlign w:val="bottom"/>
            <w:vMerge w:val="continue"/>
          </w:tcPr>
          <w:p>
            <w:pPr>
              <w:spacing w:after="0"/>
              <w:rPr>
                <w:sz w:val="19"/>
                <w:szCs w:val="19"/>
                <w:color w:val="auto"/>
              </w:rPr>
            </w:pPr>
          </w:p>
        </w:tc>
        <w:tc>
          <w:tcPr>
            <w:tcW w:w="10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1340" w:type="dxa"/>
            <w:vAlign w:val="bottom"/>
            <w:vMerge w:val="continue"/>
          </w:tcPr>
          <w:p>
            <w:pPr>
              <w:spacing w:after="0"/>
              <w:rPr>
                <w:sz w:val="19"/>
                <w:szCs w:val="19"/>
                <w:color w:val="auto"/>
              </w:rPr>
            </w:pPr>
          </w:p>
        </w:tc>
        <w:tc>
          <w:tcPr>
            <w:tcW w:w="8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1340" w:type="dxa"/>
            <w:vAlign w:val="bottom"/>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20" w:type="dxa"/>
            <w:vAlign w:val="bottom"/>
            <w:shd w:val="clear" w:color="auto" w:fill="CCEEFF"/>
          </w:tcPr>
          <w:p>
            <w:pPr>
              <w:spacing w:after="0"/>
              <w:rPr>
                <w:sz w:val="19"/>
                <w:szCs w:val="19"/>
                <w:color w:val="auto"/>
              </w:rPr>
            </w:pPr>
          </w:p>
        </w:tc>
        <w:tc>
          <w:tcPr>
            <w:tcW w:w="402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Non-cash inventory adjustments</w:t>
            </w:r>
          </w:p>
        </w:tc>
        <w:tc>
          <w:tcPr>
            <w:tcW w:w="340" w:type="dxa"/>
            <w:vAlign w:val="bottom"/>
            <w:shd w:val="clear" w:color="auto" w:fill="CCEEFF"/>
          </w:tcPr>
          <w:p>
            <w:pPr>
              <w:spacing w:after="0"/>
              <w:rPr>
                <w:sz w:val="19"/>
                <w:szCs w:val="19"/>
                <w:color w:val="auto"/>
              </w:rPr>
            </w:pPr>
          </w:p>
        </w:tc>
        <w:tc>
          <w:tcPr>
            <w:tcW w:w="1380" w:type="dxa"/>
            <w:vAlign w:val="bottom"/>
            <w:shd w:val="clear" w:color="auto" w:fill="CCEEFF"/>
          </w:tcPr>
          <w:p>
            <w:pPr>
              <w:jc w:val="right"/>
              <w:ind w:right="111"/>
              <w:spacing w:after="0"/>
              <w:rPr>
                <w:sz w:val="20"/>
                <w:szCs w:val="20"/>
                <w:color w:val="auto"/>
              </w:rPr>
            </w:pPr>
            <w:r>
              <w:rPr>
                <w:rFonts w:ascii="Arial" w:cs="Arial" w:eastAsia="Arial" w:hAnsi="Arial"/>
                <w:sz w:val="18"/>
                <w:szCs w:val="18"/>
                <w:color w:val="auto"/>
              </w:rPr>
              <w:t>2,714</w:t>
            </w:r>
          </w:p>
        </w:tc>
        <w:tc>
          <w:tcPr>
            <w:tcW w:w="100" w:type="dxa"/>
            <w:vAlign w:val="bottom"/>
            <w:shd w:val="clear" w:color="auto" w:fill="CCEEFF"/>
          </w:tcPr>
          <w:p>
            <w:pPr>
              <w:spacing w:after="0"/>
              <w:rPr>
                <w:sz w:val="19"/>
                <w:szCs w:val="19"/>
                <w:color w:val="auto"/>
              </w:rPr>
            </w:pPr>
          </w:p>
        </w:tc>
        <w:tc>
          <w:tcPr>
            <w:tcW w:w="380" w:type="dxa"/>
            <w:vAlign w:val="bottom"/>
            <w:shd w:val="clear" w:color="auto" w:fill="CCEEFF"/>
          </w:tcPr>
          <w:p>
            <w:pPr>
              <w:spacing w:after="0"/>
              <w:rPr>
                <w:sz w:val="19"/>
                <w:szCs w:val="19"/>
                <w:color w:val="auto"/>
              </w:rPr>
            </w:pPr>
          </w:p>
        </w:tc>
        <w:tc>
          <w:tcPr>
            <w:tcW w:w="142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w:t>
            </w:r>
          </w:p>
        </w:tc>
        <w:tc>
          <w:tcPr>
            <w:tcW w:w="400" w:type="dxa"/>
            <w:vAlign w:val="bottom"/>
            <w:shd w:val="clear" w:color="auto" w:fill="CCEEFF"/>
          </w:tcPr>
          <w:p>
            <w:pPr>
              <w:spacing w:after="0"/>
              <w:rPr>
                <w:sz w:val="19"/>
                <w:szCs w:val="19"/>
                <w:color w:val="auto"/>
              </w:rPr>
            </w:pPr>
          </w:p>
        </w:tc>
        <w:tc>
          <w:tcPr>
            <w:tcW w:w="1340" w:type="dxa"/>
            <w:vAlign w:val="bottom"/>
            <w:shd w:val="clear" w:color="auto" w:fill="CCEEFF"/>
          </w:tcPr>
          <w:p>
            <w:pPr>
              <w:jc w:val="right"/>
              <w:ind w:right="131"/>
              <w:spacing w:after="0"/>
              <w:rPr>
                <w:sz w:val="20"/>
                <w:szCs w:val="20"/>
                <w:color w:val="auto"/>
              </w:rPr>
            </w:pPr>
            <w:r>
              <w:rPr>
                <w:rFonts w:ascii="Arial" w:cs="Arial" w:eastAsia="Arial" w:hAnsi="Arial"/>
                <w:sz w:val="18"/>
                <w:szCs w:val="18"/>
                <w:color w:val="auto"/>
              </w:rPr>
              <w:t>3,464</w:t>
            </w:r>
          </w:p>
        </w:tc>
        <w:tc>
          <w:tcPr>
            <w:tcW w:w="8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1340" w:type="dxa"/>
            <w:vAlign w:val="bottom"/>
            <w:shd w:val="clear" w:color="auto" w:fill="CCEEFF"/>
          </w:tcPr>
          <w:p>
            <w:pPr>
              <w:jc w:val="right"/>
              <w:ind w:right="131"/>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4020" w:type="dxa"/>
            <w:vAlign w:val="bottom"/>
            <w:gridSpan w:val="2"/>
          </w:tcPr>
          <w:p>
            <w:pPr>
              <w:ind w:left="160"/>
              <w:spacing w:after="0"/>
              <w:rPr>
                <w:sz w:val="20"/>
                <w:szCs w:val="20"/>
                <w:color w:val="auto"/>
              </w:rPr>
            </w:pPr>
            <w:r>
              <w:rPr>
                <w:rFonts w:ascii="Arial" w:cs="Arial" w:eastAsia="Arial" w:hAnsi="Arial"/>
                <w:sz w:val="18"/>
                <w:szCs w:val="18"/>
                <w:color w:val="auto"/>
              </w:rPr>
              <w:t>Equity based compensation</w:t>
            </w:r>
          </w:p>
        </w:tc>
        <w:tc>
          <w:tcPr>
            <w:tcW w:w="340" w:type="dxa"/>
            <w:vAlign w:val="bottom"/>
          </w:tcPr>
          <w:p>
            <w:pPr>
              <w:spacing w:after="0"/>
              <w:rPr>
                <w:sz w:val="19"/>
                <w:szCs w:val="19"/>
                <w:color w:val="auto"/>
              </w:rPr>
            </w:pPr>
          </w:p>
        </w:tc>
        <w:tc>
          <w:tcPr>
            <w:tcW w:w="1380" w:type="dxa"/>
            <w:vAlign w:val="bottom"/>
          </w:tcPr>
          <w:p>
            <w:pPr>
              <w:jc w:val="right"/>
              <w:ind w:right="111"/>
              <w:spacing w:after="0"/>
              <w:rPr>
                <w:sz w:val="20"/>
                <w:szCs w:val="20"/>
                <w:color w:val="auto"/>
              </w:rPr>
            </w:pPr>
            <w:r>
              <w:rPr>
                <w:rFonts w:ascii="Arial" w:cs="Arial" w:eastAsia="Arial" w:hAnsi="Arial"/>
                <w:sz w:val="18"/>
                <w:szCs w:val="18"/>
                <w:color w:val="auto"/>
              </w:rPr>
              <w:t>1,711</w:t>
            </w:r>
          </w:p>
        </w:tc>
        <w:tc>
          <w:tcPr>
            <w:tcW w:w="10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1320" w:type="dxa"/>
            <w:vAlign w:val="bottom"/>
          </w:tcPr>
          <w:p>
            <w:pPr>
              <w:jc w:val="right"/>
              <w:ind w:right="111"/>
              <w:spacing w:after="0"/>
              <w:rPr>
                <w:sz w:val="20"/>
                <w:szCs w:val="20"/>
                <w:color w:val="auto"/>
              </w:rPr>
            </w:pPr>
            <w:r>
              <w:rPr>
                <w:rFonts w:ascii="Arial" w:cs="Arial" w:eastAsia="Arial" w:hAnsi="Arial"/>
                <w:sz w:val="18"/>
                <w:szCs w:val="18"/>
                <w:color w:val="auto"/>
              </w:rPr>
              <w:t>85</w:t>
            </w:r>
          </w:p>
        </w:tc>
        <w:tc>
          <w:tcPr>
            <w:tcW w:w="10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1340" w:type="dxa"/>
            <w:vAlign w:val="bottom"/>
          </w:tcPr>
          <w:p>
            <w:pPr>
              <w:jc w:val="right"/>
              <w:ind w:right="131"/>
              <w:spacing w:after="0"/>
              <w:rPr>
                <w:sz w:val="20"/>
                <w:szCs w:val="20"/>
                <w:color w:val="auto"/>
              </w:rPr>
            </w:pPr>
            <w:r>
              <w:rPr>
                <w:rFonts w:ascii="Arial" w:cs="Arial" w:eastAsia="Arial" w:hAnsi="Arial"/>
                <w:sz w:val="18"/>
                <w:szCs w:val="18"/>
                <w:color w:val="auto"/>
              </w:rPr>
              <w:t>4,198</w:t>
            </w:r>
          </w:p>
        </w:tc>
        <w:tc>
          <w:tcPr>
            <w:tcW w:w="8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1340" w:type="dxa"/>
            <w:vAlign w:val="bottom"/>
          </w:tcPr>
          <w:p>
            <w:pPr>
              <w:jc w:val="right"/>
              <w:ind w:right="131"/>
              <w:spacing w:after="0"/>
              <w:rPr>
                <w:sz w:val="20"/>
                <w:szCs w:val="20"/>
                <w:color w:val="auto"/>
              </w:rPr>
            </w:pPr>
            <w:r>
              <w:rPr>
                <w:rFonts w:ascii="Arial" w:cs="Arial" w:eastAsia="Arial" w:hAnsi="Arial"/>
                <w:sz w:val="18"/>
                <w:szCs w:val="18"/>
                <w:color w:val="auto"/>
              </w:rPr>
              <w:t>270</w:t>
            </w:r>
          </w:p>
        </w:tc>
        <w:tc>
          <w:tcPr>
            <w:tcW w:w="0" w:type="dxa"/>
            <w:vAlign w:val="bottom"/>
          </w:tcPr>
          <w:p>
            <w:pPr>
              <w:spacing w:after="0"/>
              <w:rPr>
                <w:sz w:val="1"/>
                <w:szCs w:val="1"/>
                <w:color w:val="auto"/>
              </w:rPr>
            </w:pPr>
          </w:p>
        </w:tc>
      </w:tr>
      <w:tr>
        <w:trPr>
          <w:trHeight w:val="230"/>
        </w:trPr>
        <w:tc>
          <w:tcPr>
            <w:tcW w:w="20" w:type="dxa"/>
            <w:vAlign w:val="bottom"/>
            <w:shd w:val="clear" w:color="auto" w:fill="CCEEFF"/>
          </w:tcPr>
          <w:p>
            <w:pPr>
              <w:spacing w:after="0"/>
              <w:rPr>
                <w:sz w:val="19"/>
                <w:szCs w:val="19"/>
                <w:color w:val="auto"/>
              </w:rPr>
            </w:pPr>
          </w:p>
        </w:tc>
        <w:tc>
          <w:tcPr>
            <w:tcW w:w="4020" w:type="dxa"/>
            <w:vAlign w:val="bottom"/>
            <w:gridSpan w:val="2"/>
            <w:shd w:val="clear" w:color="auto" w:fill="CCEEFF"/>
          </w:tcPr>
          <w:p>
            <w:pPr>
              <w:ind w:left="160"/>
              <w:spacing w:after="0" w:line="230" w:lineRule="exact"/>
              <w:rPr>
                <w:sz w:val="20"/>
                <w:szCs w:val="20"/>
                <w:color w:val="auto"/>
              </w:rPr>
            </w:pPr>
            <w:r>
              <w:rPr>
                <w:rFonts w:ascii="Arial" w:cs="Arial" w:eastAsia="Arial" w:hAnsi="Arial"/>
                <w:sz w:val="18"/>
                <w:szCs w:val="18"/>
                <w:color w:val="auto"/>
              </w:rPr>
              <w:t>Start-up costs</w:t>
            </w:r>
            <w:r>
              <w:rPr>
                <w:rFonts w:ascii="Arial" w:cs="Arial" w:eastAsia="Arial" w:hAnsi="Arial"/>
                <w:sz w:val="23"/>
                <w:szCs w:val="23"/>
                <w:color w:val="auto"/>
                <w:vertAlign w:val="superscript"/>
              </w:rPr>
              <w:t>(1)</w:t>
            </w:r>
          </w:p>
        </w:tc>
        <w:tc>
          <w:tcPr>
            <w:tcW w:w="340" w:type="dxa"/>
            <w:vAlign w:val="bottom"/>
            <w:shd w:val="clear" w:color="auto" w:fill="CCEEFF"/>
          </w:tcPr>
          <w:p>
            <w:pPr>
              <w:spacing w:after="0"/>
              <w:rPr>
                <w:sz w:val="19"/>
                <w:szCs w:val="19"/>
                <w:color w:val="auto"/>
              </w:rPr>
            </w:pPr>
          </w:p>
        </w:tc>
        <w:tc>
          <w:tcPr>
            <w:tcW w:w="1380" w:type="dxa"/>
            <w:vAlign w:val="bottom"/>
            <w:shd w:val="clear" w:color="auto" w:fill="CCEEFF"/>
          </w:tcPr>
          <w:p>
            <w:pPr>
              <w:jc w:val="right"/>
              <w:ind w:right="111"/>
              <w:spacing w:after="0"/>
              <w:rPr>
                <w:sz w:val="20"/>
                <w:szCs w:val="20"/>
                <w:color w:val="auto"/>
              </w:rPr>
            </w:pPr>
            <w:r>
              <w:rPr>
                <w:rFonts w:ascii="Arial" w:cs="Arial" w:eastAsia="Arial" w:hAnsi="Arial"/>
                <w:sz w:val="18"/>
                <w:szCs w:val="18"/>
                <w:color w:val="auto"/>
              </w:rPr>
              <w:t>1,716</w:t>
            </w:r>
          </w:p>
        </w:tc>
        <w:tc>
          <w:tcPr>
            <w:tcW w:w="100" w:type="dxa"/>
            <w:vAlign w:val="bottom"/>
            <w:shd w:val="clear" w:color="auto" w:fill="CCEEFF"/>
          </w:tcPr>
          <w:p>
            <w:pPr>
              <w:spacing w:after="0"/>
              <w:rPr>
                <w:sz w:val="19"/>
                <w:szCs w:val="19"/>
                <w:color w:val="auto"/>
              </w:rPr>
            </w:pPr>
          </w:p>
        </w:tc>
        <w:tc>
          <w:tcPr>
            <w:tcW w:w="380" w:type="dxa"/>
            <w:vAlign w:val="bottom"/>
            <w:shd w:val="clear" w:color="auto" w:fill="CCEEFF"/>
          </w:tcPr>
          <w:p>
            <w:pPr>
              <w:spacing w:after="0"/>
              <w:rPr>
                <w:sz w:val="19"/>
                <w:szCs w:val="19"/>
                <w:color w:val="auto"/>
              </w:rPr>
            </w:pPr>
          </w:p>
        </w:tc>
        <w:tc>
          <w:tcPr>
            <w:tcW w:w="1320" w:type="dxa"/>
            <w:vAlign w:val="bottom"/>
            <w:shd w:val="clear" w:color="auto" w:fill="CCEEFF"/>
          </w:tcPr>
          <w:p>
            <w:pPr>
              <w:jc w:val="right"/>
              <w:ind w:right="111"/>
              <w:spacing w:after="0"/>
              <w:rPr>
                <w:sz w:val="20"/>
                <w:szCs w:val="20"/>
                <w:color w:val="auto"/>
              </w:rPr>
            </w:pPr>
            <w:r>
              <w:rPr>
                <w:rFonts w:ascii="Arial" w:cs="Arial" w:eastAsia="Arial" w:hAnsi="Arial"/>
                <w:sz w:val="18"/>
                <w:szCs w:val="18"/>
                <w:color w:val="auto"/>
              </w:rPr>
              <w:t>1,845</w:t>
            </w:r>
          </w:p>
        </w:tc>
        <w:tc>
          <w:tcPr>
            <w:tcW w:w="10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1340" w:type="dxa"/>
            <w:vAlign w:val="bottom"/>
            <w:shd w:val="clear" w:color="auto" w:fill="CCEEFF"/>
          </w:tcPr>
          <w:p>
            <w:pPr>
              <w:jc w:val="right"/>
              <w:ind w:right="131"/>
              <w:spacing w:after="0"/>
              <w:rPr>
                <w:sz w:val="20"/>
                <w:szCs w:val="20"/>
                <w:color w:val="auto"/>
              </w:rPr>
            </w:pPr>
            <w:r>
              <w:rPr>
                <w:rFonts w:ascii="Arial" w:cs="Arial" w:eastAsia="Arial" w:hAnsi="Arial"/>
                <w:sz w:val="18"/>
                <w:szCs w:val="18"/>
                <w:color w:val="auto"/>
              </w:rPr>
              <w:t>3,027</w:t>
            </w:r>
          </w:p>
        </w:tc>
        <w:tc>
          <w:tcPr>
            <w:tcW w:w="8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1340" w:type="dxa"/>
            <w:vAlign w:val="bottom"/>
            <w:shd w:val="clear" w:color="auto" w:fill="CCEEFF"/>
          </w:tcPr>
          <w:p>
            <w:pPr>
              <w:jc w:val="right"/>
              <w:ind w:right="131"/>
              <w:spacing w:after="0"/>
              <w:rPr>
                <w:sz w:val="20"/>
                <w:szCs w:val="20"/>
                <w:color w:val="auto"/>
              </w:rPr>
            </w:pPr>
            <w:r>
              <w:rPr>
                <w:rFonts w:ascii="Arial" w:cs="Arial" w:eastAsia="Arial" w:hAnsi="Arial"/>
                <w:sz w:val="18"/>
                <w:szCs w:val="18"/>
                <w:color w:val="auto"/>
              </w:rPr>
              <w:t>3,264</w:t>
            </w:r>
          </w:p>
        </w:tc>
        <w:tc>
          <w:tcPr>
            <w:tcW w:w="0" w:type="dxa"/>
            <w:vAlign w:val="bottom"/>
          </w:tcPr>
          <w:p>
            <w:pPr>
              <w:spacing w:after="0"/>
              <w:rPr>
                <w:sz w:val="1"/>
                <w:szCs w:val="1"/>
                <w:color w:val="auto"/>
              </w:rPr>
            </w:pPr>
          </w:p>
        </w:tc>
      </w:tr>
      <w:tr>
        <w:trPr>
          <w:trHeight w:val="175"/>
        </w:trPr>
        <w:tc>
          <w:tcPr>
            <w:tcW w:w="20" w:type="dxa"/>
            <w:vAlign w:val="bottom"/>
          </w:tcPr>
          <w:p>
            <w:pPr>
              <w:spacing w:after="0"/>
              <w:rPr>
                <w:sz w:val="15"/>
                <w:szCs w:val="15"/>
                <w:color w:val="auto"/>
              </w:rPr>
            </w:pPr>
          </w:p>
        </w:tc>
        <w:tc>
          <w:tcPr>
            <w:tcW w:w="4020" w:type="dxa"/>
            <w:vAlign w:val="bottom"/>
            <w:gridSpan w:val="2"/>
          </w:tcPr>
          <w:p>
            <w:pPr>
              <w:ind w:left="160"/>
              <w:spacing w:after="0" w:line="176" w:lineRule="exact"/>
              <w:rPr>
                <w:sz w:val="20"/>
                <w:szCs w:val="20"/>
                <w:color w:val="auto"/>
              </w:rPr>
            </w:pPr>
            <w:r>
              <w:rPr>
                <w:rFonts w:ascii="Arial" w:cs="Arial" w:eastAsia="Arial" w:hAnsi="Arial"/>
                <w:sz w:val="18"/>
                <w:szCs w:val="18"/>
                <w:color w:val="auto"/>
              </w:rPr>
              <w:t>Transaction-related and other non-recurring</w:t>
            </w:r>
          </w:p>
        </w:tc>
        <w:tc>
          <w:tcPr>
            <w:tcW w:w="340" w:type="dxa"/>
            <w:vAlign w:val="bottom"/>
          </w:tcPr>
          <w:p>
            <w:pPr>
              <w:spacing w:after="0"/>
              <w:rPr>
                <w:sz w:val="15"/>
                <w:szCs w:val="15"/>
                <w:color w:val="auto"/>
              </w:rPr>
            </w:pPr>
          </w:p>
        </w:tc>
        <w:tc>
          <w:tcPr>
            <w:tcW w:w="1380" w:type="dxa"/>
            <w:vAlign w:val="bottom"/>
            <w:vMerge w:val="restart"/>
          </w:tcPr>
          <w:p>
            <w:pPr>
              <w:jc w:val="right"/>
              <w:ind w:right="111"/>
              <w:spacing w:after="0"/>
              <w:rPr>
                <w:sz w:val="20"/>
                <w:szCs w:val="20"/>
                <w:color w:val="auto"/>
              </w:rPr>
            </w:pPr>
            <w:r>
              <w:rPr>
                <w:rFonts w:ascii="Arial" w:cs="Arial" w:eastAsia="Arial" w:hAnsi="Arial"/>
                <w:sz w:val="18"/>
                <w:szCs w:val="18"/>
                <w:color w:val="auto"/>
              </w:rPr>
              <w:t>5,406</w:t>
            </w:r>
          </w:p>
        </w:tc>
        <w:tc>
          <w:tcPr>
            <w:tcW w:w="10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1320" w:type="dxa"/>
            <w:vAlign w:val="bottom"/>
            <w:vMerge w:val="restart"/>
          </w:tcPr>
          <w:p>
            <w:pPr>
              <w:jc w:val="right"/>
              <w:ind w:right="111"/>
              <w:spacing w:after="0"/>
              <w:rPr>
                <w:sz w:val="20"/>
                <w:szCs w:val="20"/>
                <w:color w:val="auto"/>
              </w:rPr>
            </w:pPr>
            <w:r>
              <w:rPr>
                <w:rFonts w:ascii="Arial" w:cs="Arial" w:eastAsia="Arial" w:hAnsi="Arial"/>
                <w:sz w:val="18"/>
                <w:szCs w:val="18"/>
                <w:color w:val="auto"/>
              </w:rPr>
              <w:t>164</w:t>
            </w:r>
          </w:p>
        </w:tc>
        <w:tc>
          <w:tcPr>
            <w:tcW w:w="100" w:type="dxa"/>
            <w:vAlign w:val="bottom"/>
          </w:tcPr>
          <w:p>
            <w:pPr>
              <w:spacing w:after="0"/>
              <w:rPr>
                <w:sz w:val="15"/>
                <w:szCs w:val="15"/>
                <w:color w:val="auto"/>
              </w:rPr>
            </w:pPr>
          </w:p>
        </w:tc>
        <w:tc>
          <w:tcPr>
            <w:tcW w:w="400" w:type="dxa"/>
            <w:vAlign w:val="bottom"/>
          </w:tcPr>
          <w:p>
            <w:pPr>
              <w:spacing w:after="0"/>
              <w:rPr>
                <w:sz w:val="15"/>
                <w:szCs w:val="15"/>
                <w:color w:val="auto"/>
              </w:rPr>
            </w:pPr>
          </w:p>
        </w:tc>
        <w:tc>
          <w:tcPr>
            <w:tcW w:w="1340" w:type="dxa"/>
            <w:vAlign w:val="bottom"/>
            <w:vMerge w:val="restart"/>
          </w:tcPr>
          <w:p>
            <w:pPr>
              <w:jc w:val="right"/>
              <w:ind w:right="131"/>
              <w:spacing w:after="0"/>
              <w:rPr>
                <w:sz w:val="20"/>
                <w:szCs w:val="20"/>
                <w:color w:val="auto"/>
              </w:rPr>
            </w:pPr>
            <w:r>
              <w:rPr>
                <w:rFonts w:ascii="Arial" w:cs="Arial" w:eastAsia="Arial" w:hAnsi="Arial"/>
                <w:sz w:val="18"/>
                <w:szCs w:val="18"/>
                <w:color w:val="auto"/>
              </w:rPr>
              <w:t>7,584</w:t>
            </w:r>
          </w:p>
        </w:tc>
        <w:tc>
          <w:tcPr>
            <w:tcW w:w="80" w:type="dxa"/>
            <w:vAlign w:val="bottom"/>
          </w:tcPr>
          <w:p>
            <w:pPr>
              <w:spacing w:after="0"/>
              <w:rPr>
                <w:sz w:val="15"/>
                <w:szCs w:val="15"/>
                <w:color w:val="auto"/>
              </w:rPr>
            </w:pPr>
          </w:p>
        </w:tc>
        <w:tc>
          <w:tcPr>
            <w:tcW w:w="400" w:type="dxa"/>
            <w:vAlign w:val="bottom"/>
          </w:tcPr>
          <w:p>
            <w:pPr>
              <w:spacing w:after="0"/>
              <w:rPr>
                <w:sz w:val="15"/>
                <w:szCs w:val="15"/>
                <w:color w:val="auto"/>
              </w:rPr>
            </w:pPr>
          </w:p>
        </w:tc>
        <w:tc>
          <w:tcPr>
            <w:tcW w:w="1340" w:type="dxa"/>
            <w:vAlign w:val="bottom"/>
            <w:vMerge w:val="restart"/>
          </w:tcPr>
          <w:p>
            <w:pPr>
              <w:jc w:val="right"/>
              <w:ind w:right="131"/>
              <w:spacing w:after="0"/>
              <w:rPr>
                <w:sz w:val="20"/>
                <w:szCs w:val="20"/>
                <w:color w:val="auto"/>
              </w:rPr>
            </w:pPr>
            <w:r>
              <w:rPr>
                <w:rFonts w:ascii="Arial" w:cs="Arial" w:eastAsia="Arial" w:hAnsi="Arial"/>
                <w:sz w:val="18"/>
                <w:szCs w:val="18"/>
                <w:color w:val="auto"/>
              </w:rPr>
              <w:t>267</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4020" w:type="dxa"/>
            <w:vAlign w:val="bottom"/>
            <w:gridSpan w:val="2"/>
          </w:tcPr>
          <w:p>
            <w:pPr>
              <w:ind w:left="340"/>
              <w:spacing w:after="0" w:line="230" w:lineRule="exact"/>
              <w:rPr>
                <w:sz w:val="20"/>
                <w:szCs w:val="20"/>
                <w:color w:val="auto"/>
              </w:rPr>
            </w:pPr>
            <w:r>
              <w:rPr>
                <w:rFonts w:ascii="Arial" w:cs="Arial" w:eastAsia="Arial" w:hAnsi="Arial"/>
                <w:sz w:val="18"/>
                <w:szCs w:val="18"/>
                <w:color w:val="auto"/>
              </w:rPr>
              <w:t>expenses</w:t>
            </w:r>
            <w:r>
              <w:rPr>
                <w:rFonts w:ascii="Arial" w:cs="Arial" w:eastAsia="Arial" w:hAnsi="Arial"/>
                <w:sz w:val="23"/>
                <w:szCs w:val="23"/>
                <w:color w:val="auto"/>
                <w:vertAlign w:val="superscript"/>
              </w:rPr>
              <w:t>(2)</w:t>
            </w:r>
          </w:p>
        </w:tc>
        <w:tc>
          <w:tcPr>
            <w:tcW w:w="340" w:type="dxa"/>
            <w:vAlign w:val="bottom"/>
          </w:tcPr>
          <w:p>
            <w:pPr>
              <w:spacing w:after="0"/>
              <w:rPr>
                <w:sz w:val="19"/>
                <w:szCs w:val="19"/>
                <w:color w:val="auto"/>
              </w:rPr>
            </w:pPr>
          </w:p>
        </w:tc>
        <w:tc>
          <w:tcPr>
            <w:tcW w:w="1380" w:type="dxa"/>
            <w:vAlign w:val="bottom"/>
            <w:vMerge w:val="continue"/>
          </w:tcPr>
          <w:p>
            <w:pPr>
              <w:spacing w:after="0"/>
              <w:rPr>
                <w:sz w:val="19"/>
                <w:szCs w:val="19"/>
                <w:color w:val="auto"/>
              </w:rPr>
            </w:pPr>
          </w:p>
        </w:tc>
        <w:tc>
          <w:tcPr>
            <w:tcW w:w="10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1320" w:type="dxa"/>
            <w:vAlign w:val="bottom"/>
            <w:vMerge w:val="continue"/>
          </w:tcPr>
          <w:p>
            <w:pPr>
              <w:spacing w:after="0"/>
              <w:rPr>
                <w:sz w:val="19"/>
                <w:szCs w:val="19"/>
                <w:color w:val="auto"/>
              </w:rPr>
            </w:pPr>
          </w:p>
        </w:tc>
        <w:tc>
          <w:tcPr>
            <w:tcW w:w="10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1340" w:type="dxa"/>
            <w:vAlign w:val="bottom"/>
            <w:vMerge w:val="continue"/>
          </w:tcPr>
          <w:p>
            <w:pPr>
              <w:spacing w:after="0"/>
              <w:rPr>
                <w:sz w:val="19"/>
                <w:szCs w:val="19"/>
                <w:color w:val="auto"/>
              </w:rPr>
            </w:pPr>
          </w:p>
        </w:tc>
        <w:tc>
          <w:tcPr>
            <w:tcW w:w="8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1340" w:type="dxa"/>
            <w:vAlign w:val="bottom"/>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shd w:val="clear" w:color="auto" w:fill="CCEEFF"/>
          </w:tcPr>
          <w:p>
            <w:pPr>
              <w:spacing w:after="0"/>
              <w:rPr>
                <w:sz w:val="19"/>
                <w:szCs w:val="19"/>
                <w:color w:val="auto"/>
              </w:rPr>
            </w:pPr>
          </w:p>
        </w:tc>
        <w:tc>
          <w:tcPr>
            <w:tcW w:w="402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Litigation settlement</w:t>
            </w:r>
          </w:p>
        </w:tc>
        <w:tc>
          <w:tcPr>
            <w:tcW w:w="340" w:type="dxa"/>
            <w:vAlign w:val="bottom"/>
            <w:shd w:val="clear" w:color="auto" w:fill="CCEEFF"/>
          </w:tcPr>
          <w:p>
            <w:pPr>
              <w:spacing w:after="0"/>
              <w:rPr>
                <w:sz w:val="19"/>
                <w:szCs w:val="19"/>
                <w:color w:val="auto"/>
              </w:rPr>
            </w:pPr>
          </w:p>
        </w:tc>
        <w:tc>
          <w:tcPr>
            <w:tcW w:w="148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w:t>
            </w:r>
          </w:p>
        </w:tc>
        <w:tc>
          <w:tcPr>
            <w:tcW w:w="380" w:type="dxa"/>
            <w:vAlign w:val="bottom"/>
            <w:shd w:val="clear" w:color="auto" w:fill="CCEEFF"/>
          </w:tcPr>
          <w:p>
            <w:pPr>
              <w:spacing w:after="0"/>
              <w:rPr>
                <w:sz w:val="19"/>
                <w:szCs w:val="19"/>
                <w:color w:val="auto"/>
              </w:rPr>
            </w:pPr>
          </w:p>
        </w:tc>
        <w:tc>
          <w:tcPr>
            <w:tcW w:w="142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w:t>
            </w:r>
          </w:p>
        </w:tc>
        <w:tc>
          <w:tcPr>
            <w:tcW w:w="400" w:type="dxa"/>
            <w:vAlign w:val="bottom"/>
            <w:shd w:val="clear" w:color="auto" w:fill="CCEEFF"/>
          </w:tcPr>
          <w:p>
            <w:pPr>
              <w:spacing w:after="0"/>
              <w:rPr>
                <w:sz w:val="19"/>
                <w:szCs w:val="19"/>
                <w:color w:val="auto"/>
              </w:rPr>
            </w:pPr>
          </w:p>
        </w:tc>
        <w:tc>
          <w:tcPr>
            <w:tcW w:w="1340" w:type="dxa"/>
            <w:vAlign w:val="bottom"/>
            <w:shd w:val="clear" w:color="auto" w:fill="CCEEFF"/>
          </w:tcPr>
          <w:p>
            <w:pPr>
              <w:jc w:val="right"/>
              <w:ind w:right="131"/>
              <w:spacing w:after="0"/>
              <w:rPr>
                <w:sz w:val="20"/>
                <w:szCs w:val="20"/>
                <w:color w:val="auto"/>
              </w:rPr>
            </w:pPr>
            <w:r>
              <w:rPr>
                <w:rFonts w:ascii="Arial" w:cs="Arial" w:eastAsia="Arial" w:hAnsi="Arial"/>
                <w:sz w:val="18"/>
                <w:szCs w:val="18"/>
                <w:color w:val="auto"/>
              </w:rPr>
              <w:t>36,511</w:t>
            </w:r>
          </w:p>
        </w:tc>
        <w:tc>
          <w:tcPr>
            <w:tcW w:w="8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1340" w:type="dxa"/>
            <w:vAlign w:val="bottom"/>
            <w:shd w:val="clear" w:color="auto" w:fill="CCEEFF"/>
          </w:tcPr>
          <w:p>
            <w:pPr>
              <w:jc w:val="right"/>
              <w:ind w:right="131"/>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9"/>
        </w:trPr>
        <w:tc>
          <w:tcPr>
            <w:tcW w:w="20" w:type="dxa"/>
            <w:vAlign w:val="bottom"/>
          </w:tcPr>
          <w:p>
            <w:pPr>
              <w:spacing w:after="0"/>
              <w:rPr>
                <w:sz w:val="19"/>
                <w:szCs w:val="19"/>
                <w:color w:val="auto"/>
              </w:rPr>
            </w:pPr>
          </w:p>
        </w:tc>
        <w:tc>
          <w:tcPr>
            <w:tcW w:w="4020" w:type="dxa"/>
            <w:vAlign w:val="bottom"/>
            <w:gridSpan w:val="2"/>
          </w:tcPr>
          <w:p>
            <w:pPr>
              <w:ind w:left="160"/>
              <w:spacing w:after="0"/>
              <w:rPr>
                <w:sz w:val="20"/>
                <w:szCs w:val="20"/>
                <w:color w:val="auto"/>
              </w:rPr>
            </w:pPr>
            <w:r>
              <w:rPr>
                <w:rFonts w:ascii="Arial" w:cs="Arial" w:eastAsia="Arial" w:hAnsi="Arial"/>
                <w:sz w:val="18"/>
                <w:szCs w:val="18"/>
                <w:color w:val="auto"/>
              </w:rPr>
              <w:t>Loss on sale of assets</w:t>
            </w:r>
          </w:p>
        </w:tc>
        <w:tc>
          <w:tcPr>
            <w:tcW w:w="340" w:type="dxa"/>
            <w:vAlign w:val="bottom"/>
          </w:tcPr>
          <w:p>
            <w:pPr>
              <w:spacing w:after="0"/>
              <w:rPr>
                <w:sz w:val="19"/>
                <w:szCs w:val="19"/>
                <w:color w:val="auto"/>
              </w:rPr>
            </w:pPr>
          </w:p>
        </w:tc>
        <w:tc>
          <w:tcPr>
            <w:tcW w:w="148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380" w:type="dxa"/>
            <w:vAlign w:val="bottom"/>
          </w:tcPr>
          <w:p>
            <w:pPr>
              <w:spacing w:after="0"/>
              <w:rPr>
                <w:sz w:val="19"/>
                <w:szCs w:val="19"/>
                <w:color w:val="auto"/>
              </w:rPr>
            </w:pPr>
          </w:p>
        </w:tc>
        <w:tc>
          <w:tcPr>
            <w:tcW w:w="1320" w:type="dxa"/>
            <w:vAlign w:val="bottom"/>
          </w:tcPr>
          <w:p>
            <w:pPr>
              <w:jc w:val="right"/>
              <w:ind w:right="111"/>
              <w:spacing w:after="0"/>
              <w:rPr>
                <w:sz w:val="20"/>
                <w:szCs w:val="20"/>
                <w:color w:val="auto"/>
              </w:rPr>
            </w:pPr>
            <w:r>
              <w:rPr>
                <w:rFonts w:ascii="Arial" w:cs="Arial" w:eastAsia="Arial" w:hAnsi="Arial"/>
                <w:sz w:val="18"/>
                <w:szCs w:val="18"/>
                <w:color w:val="auto"/>
              </w:rPr>
              <w:t>286</w:t>
            </w:r>
          </w:p>
        </w:tc>
        <w:tc>
          <w:tcPr>
            <w:tcW w:w="10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142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400" w:type="dxa"/>
            <w:vAlign w:val="bottom"/>
          </w:tcPr>
          <w:p>
            <w:pPr>
              <w:spacing w:after="0"/>
              <w:rPr>
                <w:sz w:val="19"/>
                <w:szCs w:val="19"/>
                <w:color w:val="auto"/>
              </w:rPr>
            </w:pPr>
          </w:p>
        </w:tc>
        <w:tc>
          <w:tcPr>
            <w:tcW w:w="1340" w:type="dxa"/>
            <w:vAlign w:val="bottom"/>
          </w:tcPr>
          <w:p>
            <w:pPr>
              <w:jc w:val="right"/>
              <w:ind w:right="131"/>
              <w:spacing w:after="0"/>
              <w:rPr>
                <w:sz w:val="20"/>
                <w:szCs w:val="20"/>
                <w:color w:val="auto"/>
              </w:rPr>
            </w:pPr>
            <w:r>
              <w:rPr>
                <w:rFonts w:ascii="Arial" w:cs="Arial" w:eastAsia="Arial" w:hAnsi="Arial"/>
                <w:sz w:val="18"/>
                <w:szCs w:val="18"/>
                <w:color w:val="auto"/>
              </w:rPr>
              <w:t>286</w:t>
            </w:r>
          </w:p>
        </w:tc>
        <w:tc>
          <w:tcPr>
            <w:tcW w:w="0" w:type="dxa"/>
            <w:vAlign w:val="bottom"/>
          </w:tcPr>
          <w:p>
            <w:pPr>
              <w:spacing w:after="0"/>
              <w:rPr>
                <w:sz w:val="1"/>
                <w:szCs w:val="1"/>
                <w:color w:val="auto"/>
              </w:rPr>
            </w:pPr>
          </w:p>
        </w:tc>
      </w:tr>
      <w:tr>
        <w:trPr>
          <w:trHeight w:val="248"/>
        </w:trPr>
        <w:tc>
          <w:tcPr>
            <w:tcW w:w="20" w:type="dxa"/>
            <w:vAlign w:val="bottom"/>
            <w:tcBorders>
              <w:top w:val="single" w:sz="8" w:color="CCEEFF"/>
              <w:bottom w:val="single" w:sz="8" w:color="CCEEFF"/>
            </w:tcBorders>
            <w:shd w:val="clear" w:color="auto" w:fill="CCEEFF"/>
          </w:tcPr>
          <w:p>
            <w:pPr>
              <w:spacing w:after="0"/>
              <w:rPr>
                <w:sz w:val="21"/>
                <w:szCs w:val="21"/>
                <w:color w:val="auto"/>
              </w:rPr>
            </w:pPr>
          </w:p>
        </w:tc>
        <w:tc>
          <w:tcPr>
            <w:tcW w:w="4020" w:type="dxa"/>
            <w:vAlign w:val="bottom"/>
            <w:tcBorders>
              <w:top w:val="single" w:sz="8" w:color="CCEEFF"/>
              <w:bottom w:val="single" w:sz="8" w:color="CCEEFF"/>
            </w:tcBorders>
            <w:gridSpan w:val="2"/>
            <w:shd w:val="clear" w:color="auto" w:fill="CCEEFF"/>
          </w:tcPr>
          <w:p>
            <w:pPr>
              <w:spacing w:after="0"/>
              <w:rPr>
                <w:sz w:val="20"/>
                <w:szCs w:val="20"/>
                <w:color w:val="auto"/>
              </w:rPr>
            </w:pPr>
            <w:r>
              <w:rPr>
                <w:rFonts w:ascii="Arial" w:cs="Arial" w:eastAsia="Arial" w:hAnsi="Arial"/>
                <w:sz w:val="18"/>
                <w:szCs w:val="18"/>
                <w:b w:val="1"/>
                <w:bCs w:val="1"/>
                <w:color w:val="auto"/>
              </w:rPr>
              <w:t>Adjusted EBITDA</w:t>
            </w:r>
          </w:p>
        </w:tc>
        <w:tc>
          <w:tcPr>
            <w:tcW w:w="340" w:type="dxa"/>
            <w:vAlign w:val="bottom"/>
            <w:tcBorders>
              <w:top w:val="single" w:sz="8" w:color="auto"/>
              <w:bottom w:val="single" w:sz="8" w:color="auto"/>
            </w:tcBorders>
            <w:shd w:val="clear" w:color="auto" w:fill="CCEEFF"/>
          </w:tcPr>
          <w:p>
            <w:pPr>
              <w:jc w:val="right"/>
              <w:ind w:right="150"/>
              <w:spacing w:after="0"/>
              <w:rPr>
                <w:sz w:val="20"/>
                <w:szCs w:val="20"/>
                <w:color w:val="auto"/>
              </w:rPr>
            </w:pPr>
            <w:r>
              <w:rPr>
                <w:rFonts w:ascii="Arial" w:cs="Arial" w:eastAsia="Arial" w:hAnsi="Arial"/>
                <w:sz w:val="18"/>
                <w:szCs w:val="18"/>
                <w:color w:val="auto"/>
                <w:w w:val="79"/>
              </w:rPr>
              <w:t>$</w:t>
            </w:r>
          </w:p>
        </w:tc>
        <w:tc>
          <w:tcPr>
            <w:tcW w:w="1380" w:type="dxa"/>
            <w:vAlign w:val="bottom"/>
            <w:tcBorders>
              <w:top w:val="single" w:sz="8" w:color="auto"/>
              <w:bottom w:val="single" w:sz="8" w:color="auto"/>
            </w:tcBorders>
            <w:shd w:val="clear" w:color="auto" w:fill="CCEEFF"/>
          </w:tcPr>
          <w:p>
            <w:pPr>
              <w:jc w:val="right"/>
              <w:ind w:right="111"/>
              <w:spacing w:after="0"/>
              <w:rPr>
                <w:sz w:val="20"/>
                <w:szCs w:val="20"/>
                <w:color w:val="auto"/>
              </w:rPr>
            </w:pPr>
            <w:r>
              <w:rPr>
                <w:rFonts w:ascii="Arial" w:cs="Arial" w:eastAsia="Arial" w:hAnsi="Arial"/>
                <w:sz w:val="18"/>
                <w:szCs w:val="18"/>
                <w:color w:val="auto"/>
              </w:rPr>
              <w:t>20,308</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380" w:type="dxa"/>
            <w:vAlign w:val="bottom"/>
            <w:tcBorders>
              <w:top w:val="single" w:sz="8" w:color="auto"/>
              <w:bottom w:val="single" w:sz="8" w:color="auto"/>
            </w:tcBorders>
            <w:shd w:val="clear" w:color="auto" w:fill="CCEEFF"/>
          </w:tcPr>
          <w:p>
            <w:pPr>
              <w:jc w:val="right"/>
              <w:ind w:right="190"/>
              <w:spacing w:after="0"/>
              <w:rPr>
                <w:sz w:val="20"/>
                <w:szCs w:val="20"/>
                <w:color w:val="auto"/>
              </w:rPr>
            </w:pPr>
            <w:r>
              <w:rPr>
                <w:rFonts w:ascii="Arial" w:cs="Arial" w:eastAsia="Arial" w:hAnsi="Arial"/>
                <w:sz w:val="18"/>
                <w:szCs w:val="18"/>
                <w:color w:val="auto"/>
                <w:w w:val="79"/>
              </w:rPr>
              <w:t>$</w:t>
            </w:r>
          </w:p>
        </w:tc>
        <w:tc>
          <w:tcPr>
            <w:tcW w:w="1320" w:type="dxa"/>
            <w:vAlign w:val="bottom"/>
            <w:tcBorders>
              <w:top w:val="single" w:sz="8" w:color="auto"/>
              <w:bottom w:val="single" w:sz="8" w:color="auto"/>
            </w:tcBorders>
            <w:shd w:val="clear" w:color="auto" w:fill="CCEEFF"/>
          </w:tcPr>
          <w:p>
            <w:pPr>
              <w:jc w:val="right"/>
              <w:ind w:right="111"/>
              <w:spacing w:after="0"/>
              <w:rPr>
                <w:sz w:val="20"/>
                <w:szCs w:val="20"/>
                <w:color w:val="auto"/>
              </w:rPr>
            </w:pPr>
            <w:r>
              <w:rPr>
                <w:rFonts w:ascii="Arial" w:cs="Arial" w:eastAsia="Arial" w:hAnsi="Arial"/>
                <w:sz w:val="18"/>
                <w:szCs w:val="18"/>
                <w:color w:val="auto"/>
              </w:rPr>
              <w:t>7,179</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400" w:type="dxa"/>
            <w:vAlign w:val="bottom"/>
            <w:tcBorders>
              <w:top w:val="single" w:sz="8" w:color="auto"/>
              <w:bottom w:val="single" w:sz="8" w:color="auto"/>
            </w:tcBorders>
            <w:shd w:val="clear" w:color="auto" w:fill="CCEEFF"/>
          </w:tcPr>
          <w:p>
            <w:pPr>
              <w:jc w:val="right"/>
              <w:ind w:right="190"/>
              <w:spacing w:after="0"/>
              <w:rPr>
                <w:sz w:val="20"/>
                <w:szCs w:val="20"/>
                <w:color w:val="auto"/>
              </w:rPr>
            </w:pPr>
            <w:r>
              <w:rPr>
                <w:rFonts w:ascii="Arial" w:cs="Arial" w:eastAsia="Arial" w:hAnsi="Arial"/>
                <w:sz w:val="18"/>
                <w:szCs w:val="18"/>
                <w:color w:val="auto"/>
                <w:w w:val="99"/>
              </w:rPr>
              <w:t>$</w:t>
            </w:r>
          </w:p>
        </w:tc>
        <w:tc>
          <w:tcPr>
            <w:tcW w:w="1340" w:type="dxa"/>
            <w:vAlign w:val="bottom"/>
            <w:tcBorders>
              <w:top w:val="single" w:sz="8" w:color="auto"/>
              <w:bottom w:val="single" w:sz="8" w:color="auto"/>
            </w:tcBorders>
            <w:shd w:val="clear" w:color="auto" w:fill="CCEEFF"/>
          </w:tcPr>
          <w:p>
            <w:pPr>
              <w:jc w:val="right"/>
              <w:ind w:right="131"/>
              <w:spacing w:after="0"/>
              <w:rPr>
                <w:sz w:val="20"/>
                <w:szCs w:val="20"/>
                <w:color w:val="auto"/>
              </w:rPr>
            </w:pPr>
            <w:r>
              <w:rPr>
                <w:rFonts w:ascii="Arial" w:cs="Arial" w:eastAsia="Arial" w:hAnsi="Arial"/>
                <w:sz w:val="18"/>
                <w:szCs w:val="18"/>
                <w:color w:val="auto"/>
              </w:rPr>
              <w:t>36,136</w:t>
            </w:r>
          </w:p>
        </w:tc>
        <w:tc>
          <w:tcPr>
            <w:tcW w:w="80" w:type="dxa"/>
            <w:vAlign w:val="bottom"/>
            <w:tcBorders>
              <w:top w:val="single" w:sz="8" w:color="CCEEFF"/>
              <w:bottom w:val="single" w:sz="8" w:color="CCEEFF"/>
            </w:tcBorders>
            <w:shd w:val="clear" w:color="auto" w:fill="CCEEFF"/>
          </w:tcPr>
          <w:p>
            <w:pPr>
              <w:spacing w:after="0"/>
              <w:rPr>
                <w:sz w:val="21"/>
                <w:szCs w:val="21"/>
                <w:color w:val="auto"/>
              </w:rPr>
            </w:pPr>
          </w:p>
        </w:tc>
        <w:tc>
          <w:tcPr>
            <w:tcW w:w="400" w:type="dxa"/>
            <w:vAlign w:val="bottom"/>
            <w:tcBorders>
              <w:top w:val="single" w:sz="8" w:color="auto"/>
              <w:bottom w:val="single" w:sz="8" w:color="auto"/>
            </w:tcBorders>
            <w:shd w:val="clear" w:color="auto" w:fill="CCEEFF"/>
          </w:tcPr>
          <w:p>
            <w:pPr>
              <w:jc w:val="right"/>
              <w:ind w:right="190"/>
              <w:spacing w:after="0"/>
              <w:rPr>
                <w:sz w:val="20"/>
                <w:szCs w:val="20"/>
                <w:color w:val="auto"/>
              </w:rPr>
            </w:pPr>
            <w:r>
              <w:rPr>
                <w:rFonts w:ascii="Arial" w:cs="Arial" w:eastAsia="Arial" w:hAnsi="Arial"/>
                <w:sz w:val="18"/>
                <w:szCs w:val="18"/>
                <w:color w:val="auto"/>
                <w:w w:val="99"/>
              </w:rPr>
              <w:t>$</w:t>
            </w:r>
          </w:p>
        </w:tc>
        <w:tc>
          <w:tcPr>
            <w:tcW w:w="1340" w:type="dxa"/>
            <w:vAlign w:val="bottom"/>
            <w:tcBorders>
              <w:top w:val="single" w:sz="8" w:color="auto"/>
              <w:bottom w:val="single" w:sz="8" w:color="auto"/>
            </w:tcBorders>
            <w:shd w:val="clear" w:color="auto" w:fill="CCEEFF"/>
          </w:tcPr>
          <w:p>
            <w:pPr>
              <w:jc w:val="right"/>
              <w:ind w:right="131"/>
              <w:spacing w:after="0"/>
              <w:rPr>
                <w:sz w:val="20"/>
                <w:szCs w:val="20"/>
                <w:color w:val="auto"/>
              </w:rPr>
            </w:pPr>
            <w:r>
              <w:rPr>
                <w:rFonts w:ascii="Arial" w:cs="Arial" w:eastAsia="Arial" w:hAnsi="Arial"/>
                <w:sz w:val="18"/>
                <w:szCs w:val="18"/>
                <w:color w:val="auto"/>
              </w:rPr>
              <w:t>9,749</w:t>
            </w:r>
          </w:p>
        </w:tc>
        <w:tc>
          <w:tcPr>
            <w:tcW w:w="0" w:type="dxa"/>
            <w:vAlign w:val="bottom"/>
          </w:tcPr>
          <w:p>
            <w:pPr>
              <w:spacing w:after="0"/>
              <w:rPr>
                <w:sz w:val="1"/>
                <w:szCs w:val="1"/>
                <w:color w:val="auto"/>
              </w:rPr>
            </w:pPr>
          </w:p>
        </w:tc>
      </w:tr>
      <w:tr>
        <w:trPr>
          <w:trHeight w:val="20"/>
        </w:trPr>
        <w:tc>
          <w:tcPr>
            <w:tcW w:w="20" w:type="dxa"/>
            <w:vAlign w:val="bottom"/>
            <w:tcBorders>
              <w:top w:val="single" w:sz="8" w:color="CCEEFF"/>
            </w:tcBorders>
          </w:tcPr>
          <w:p>
            <w:pPr>
              <w:spacing w:after="0" w:line="20" w:lineRule="exact"/>
              <w:rPr>
                <w:sz w:val="1"/>
                <w:szCs w:val="1"/>
                <w:color w:val="auto"/>
              </w:rPr>
            </w:pPr>
          </w:p>
        </w:tc>
        <w:tc>
          <w:tcPr>
            <w:tcW w:w="4020" w:type="dxa"/>
            <w:vAlign w:val="bottom"/>
            <w:tcBorders>
              <w:top w:val="single" w:sz="8" w:color="CCEEFF"/>
              <w:bottom w:val="single" w:sz="8" w:color="CCEEFF"/>
            </w:tcBorders>
            <w:gridSpan w:val="2"/>
            <w:vMerge w:val="restart"/>
          </w:tcPr>
          <w:p>
            <w:pPr>
              <w:spacing w:after="0"/>
              <w:rPr>
                <w:sz w:val="20"/>
                <w:szCs w:val="20"/>
                <w:color w:val="auto"/>
              </w:rPr>
            </w:pPr>
            <w:r>
              <w:rPr>
                <w:rFonts w:ascii="Arial" w:cs="Arial" w:eastAsia="Arial" w:hAnsi="Arial"/>
                <w:sz w:val="16"/>
                <w:szCs w:val="16"/>
                <w:i w:val="1"/>
                <w:iCs w:val="1"/>
                <w:color w:val="auto"/>
              </w:rPr>
              <w:t>Adjusted EBITDA Margin</w:t>
            </w:r>
          </w:p>
        </w:tc>
        <w:tc>
          <w:tcPr>
            <w:tcW w:w="340" w:type="dxa"/>
            <w:vAlign w:val="bottom"/>
            <w:tcBorders>
              <w:top w:val="single" w:sz="8" w:color="CCEEFF"/>
              <w:bottom w:val="single" w:sz="8" w:color="auto"/>
            </w:tcBorders>
          </w:tcPr>
          <w:p>
            <w:pPr>
              <w:spacing w:after="0" w:line="20" w:lineRule="exact"/>
              <w:rPr>
                <w:sz w:val="1"/>
                <w:szCs w:val="1"/>
                <w:color w:val="auto"/>
              </w:rPr>
            </w:pPr>
          </w:p>
        </w:tc>
        <w:tc>
          <w:tcPr>
            <w:tcW w:w="13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80" w:type="dxa"/>
            <w:vAlign w:val="bottom"/>
            <w:tcBorders>
              <w:top w:val="single" w:sz="8" w:color="CCEEFF"/>
              <w:bottom w:val="single" w:sz="8" w:color="auto"/>
            </w:tcBorders>
          </w:tcPr>
          <w:p>
            <w:pPr>
              <w:spacing w:after="0" w:line="20" w:lineRule="exact"/>
              <w:rPr>
                <w:sz w:val="1"/>
                <w:szCs w:val="1"/>
                <w:color w:val="auto"/>
              </w:rPr>
            </w:pPr>
          </w:p>
        </w:tc>
        <w:tc>
          <w:tcPr>
            <w:tcW w:w="13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00" w:type="dxa"/>
            <w:vAlign w:val="bottom"/>
            <w:tcBorders>
              <w:top w:val="single" w:sz="8" w:color="CCEEFF"/>
              <w:bottom w:val="single" w:sz="8" w:color="auto"/>
            </w:tcBorders>
          </w:tcPr>
          <w:p>
            <w:pPr>
              <w:spacing w:after="0" w:line="20" w:lineRule="exact"/>
              <w:rPr>
                <w:sz w:val="1"/>
                <w:szCs w:val="1"/>
                <w:color w:val="auto"/>
              </w:rPr>
            </w:pPr>
          </w:p>
        </w:tc>
        <w:tc>
          <w:tcPr>
            <w:tcW w:w="134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400" w:type="dxa"/>
            <w:vAlign w:val="bottom"/>
            <w:tcBorders>
              <w:top w:val="single" w:sz="8" w:color="CCEEFF"/>
              <w:bottom w:val="single" w:sz="8" w:color="auto"/>
            </w:tcBorders>
          </w:tcPr>
          <w:p>
            <w:pPr>
              <w:spacing w:after="0" w:line="20" w:lineRule="exact"/>
              <w:rPr>
                <w:sz w:val="1"/>
                <w:szCs w:val="1"/>
                <w:color w:val="auto"/>
              </w:rPr>
            </w:pPr>
          </w:p>
        </w:tc>
        <w:tc>
          <w:tcPr>
            <w:tcW w:w="134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4"/>
        </w:trPr>
        <w:tc>
          <w:tcPr>
            <w:tcW w:w="20" w:type="dxa"/>
            <w:vAlign w:val="bottom"/>
          </w:tcPr>
          <w:p>
            <w:pPr>
              <w:spacing w:after="0"/>
              <w:rPr>
                <w:sz w:val="16"/>
                <w:szCs w:val="16"/>
                <w:color w:val="auto"/>
              </w:rPr>
            </w:pPr>
          </w:p>
        </w:tc>
        <w:tc>
          <w:tcPr>
            <w:tcW w:w="4020" w:type="dxa"/>
            <w:vAlign w:val="bottom"/>
            <w:gridSpan w:val="2"/>
            <w:vMerge w:val="continue"/>
          </w:tcPr>
          <w:p>
            <w:pPr>
              <w:spacing w:after="0"/>
              <w:rPr>
                <w:sz w:val="16"/>
                <w:szCs w:val="16"/>
                <w:color w:val="auto"/>
              </w:rPr>
            </w:pPr>
          </w:p>
        </w:tc>
        <w:tc>
          <w:tcPr>
            <w:tcW w:w="340" w:type="dxa"/>
            <w:vAlign w:val="bottom"/>
          </w:tcPr>
          <w:p>
            <w:pPr>
              <w:spacing w:after="0"/>
              <w:rPr>
                <w:sz w:val="16"/>
                <w:szCs w:val="16"/>
                <w:color w:val="auto"/>
              </w:rPr>
            </w:pPr>
          </w:p>
        </w:tc>
        <w:tc>
          <w:tcPr>
            <w:tcW w:w="1380" w:type="dxa"/>
            <w:vAlign w:val="bottom"/>
          </w:tcPr>
          <w:p>
            <w:pPr>
              <w:jc w:val="right"/>
              <w:spacing w:after="0"/>
              <w:rPr>
                <w:sz w:val="20"/>
                <w:szCs w:val="20"/>
                <w:color w:val="auto"/>
              </w:rPr>
            </w:pPr>
            <w:r>
              <w:rPr>
                <w:rFonts w:ascii="Arial" w:cs="Arial" w:eastAsia="Arial" w:hAnsi="Arial"/>
                <w:sz w:val="16"/>
                <w:szCs w:val="16"/>
                <w:i w:val="1"/>
                <w:iCs w:val="1"/>
                <w:color w:val="auto"/>
              </w:rPr>
              <w:t>24.4 %</w:t>
            </w:r>
          </w:p>
        </w:tc>
        <w:tc>
          <w:tcPr>
            <w:tcW w:w="10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1320" w:type="dxa"/>
            <w:vAlign w:val="bottom"/>
          </w:tcPr>
          <w:p>
            <w:pPr>
              <w:jc w:val="right"/>
              <w:spacing w:after="0"/>
              <w:rPr>
                <w:sz w:val="20"/>
                <w:szCs w:val="20"/>
                <w:color w:val="auto"/>
              </w:rPr>
            </w:pPr>
            <w:r>
              <w:rPr>
                <w:rFonts w:ascii="Arial" w:cs="Arial" w:eastAsia="Arial" w:hAnsi="Arial"/>
                <w:sz w:val="16"/>
                <w:szCs w:val="16"/>
                <w:i w:val="1"/>
                <w:iCs w:val="1"/>
                <w:color w:val="auto"/>
              </w:rPr>
              <w:t>28.3 %</w:t>
            </w:r>
          </w:p>
        </w:tc>
        <w:tc>
          <w:tcPr>
            <w:tcW w:w="10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1340" w:type="dxa"/>
            <w:vAlign w:val="bottom"/>
          </w:tcPr>
          <w:p>
            <w:pPr>
              <w:jc w:val="right"/>
              <w:spacing w:after="0"/>
              <w:rPr>
                <w:sz w:val="20"/>
                <w:szCs w:val="20"/>
                <w:color w:val="auto"/>
              </w:rPr>
            </w:pPr>
            <w:r>
              <w:rPr>
                <w:rFonts w:ascii="Arial" w:cs="Arial" w:eastAsia="Arial" w:hAnsi="Arial"/>
                <w:sz w:val="16"/>
                <w:szCs w:val="16"/>
                <w:i w:val="1"/>
                <w:iCs w:val="1"/>
                <w:color w:val="auto"/>
              </w:rPr>
              <w:t>24.2 %</w:t>
            </w:r>
          </w:p>
        </w:tc>
        <w:tc>
          <w:tcPr>
            <w:tcW w:w="8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1340" w:type="dxa"/>
            <w:vAlign w:val="bottom"/>
          </w:tcPr>
          <w:p>
            <w:pPr>
              <w:jc w:val="right"/>
              <w:spacing w:after="0"/>
              <w:rPr>
                <w:sz w:val="20"/>
                <w:szCs w:val="20"/>
                <w:color w:val="auto"/>
              </w:rPr>
            </w:pPr>
            <w:r>
              <w:rPr>
                <w:rFonts w:ascii="Arial" w:cs="Arial" w:eastAsia="Arial" w:hAnsi="Arial"/>
                <w:sz w:val="16"/>
                <w:szCs w:val="16"/>
                <w:i w:val="1"/>
                <w:iCs w:val="1"/>
                <w:color w:val="auto"/>
              </w:rPr>
              <w:t>20.3 %</w:t>
            </w:r>
          </w:p>
        </w:tc>
        <w:tc>
          <w:tcPr>
            <w:tcW w:w="0" w:type="dxa"/>
            <w:vAlign w:val="bottom"/>
          </w:tcPr>
          <w:p>
            <w:pPr>
              <w:spacing w:after="0"/>
              <w:rPr>
                <w:sz w:val="1"/>
                <w:szCs w:val="1"/>
                <w:color w:val="auto"/>
              </w:rPr>
            </w:pPr>
          </w:p>
        </w:tc>
      </w:tr>
    </w:tbl>
    <w:p>
      <w:pPr>
        <w:spacing w:after="0" w:line="185" w:lineRule="exact"/>
        <w:rPr>
          <w:sz w:val="20"/>
          <w:szCs w:val="20"/>
          <w:color w:val="auto"/>
        </w:rPr>
      </w:pPr>
    </w:p>
    <w:p>
      <w:pPr>
        <w:ind w:left="320" w:hanging="312"/>
        <w:spacing w:after="0"/>
        <w:tabs>
          <w:tab w:leader="none" w:pos="320" w:val="left"/>
        </w:tabs>
        <w:numPr>
          <w:ilvl w:val="0"/>
          <w:numId w:val="11"/>
        </w:numPr>
        <w:rPr>
          <w:rFonts w:ascii="Arial" w:cs="Arial" w:eastAsia="Arial" w:hAnsi="Arial"/>
          <w:sz w:val="18"/>
          <w:szCs w:val="18"/>
          <w:color w:val="auto"/>
          <w:vertAlign w:val="superscript"/>
        </w:rPr>
      </w:pPr>
      <w:r>
        <w:rPr>
          <w:rFonts w:ascii="Arial" w:cs="Arial" w:eastAsia="Arial" w:hAnsi="Arial"/>
          <w:sz w:val="14"/>
          <w:szCs w:val="14"/>
          <w:color w:val="auto"/>
        </w:rPr>
        <w:t>One-time costs associated with acquiring real estate, obtaining licenses and permits, and other costs incurred before commencement of operations at certain locations.</w:t>
      </w:r>
    </w:p>
    <w:p>
      <w:pPr>
        <w:spacing w:after="0" w:line="68" w:lineRule="exact"/>
        <w:rPr>
          <w:rFonts w:ascii="Arial" w:cs="Arial" w:eastAsia="Arial" w:hAnsi="Arial"/>
          <w:sz w:val="18"/>
          <w:szCs w:val="18"/>
          <w:color w:val="auto"/>
          <w:vertAlign w:val="superscript"/>
        </w:rPr>
      </w:pPr>
    </w:p>
    <w:p>
      <w:pPr>
        <w:ind w:left="320" w:hanging="312"/>
        <w:spacing w:after="0" w:line="226" w:lineRule="auto"/>
        <w:tabs>
          <w:tab w:leader="none" w:pos="320" w:val="left"/>
        </w:tabs>
        <w:numPr>
          <w:ilvl w:val="0"/>
          <w:numId w:val="11"/>
        </w:numPr>
        <w:rPr>
          <w:rFonts w:ascii="Arial" w:cs="Arial" w:eastAsia="Arial" w:hAnsi="Arial"/>
          <w:sz w:val="21"/>
          <w:szCs w:val="21"/>
          <w:color w:val="auto"/>
          <w:vertAlign w:val="superscript"/>
        </w:rPr>
      </w:pPr>
      <w:r>
        <w:rPr>
          <w:rFonts w:ascii="Arial" w:cs="Arial" w:eastAsia="Arial" w:hAnsi="Arial"/>
          <w:sz w:val="16"/>
          <w:szCs w:val="16"/>
          <w:color w:val="auto"/>
        </w:rPr>
        <w:t>Legal and professional fees associated with the Company’s go-public transaction and other non-recurring expenses.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9"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11</w:t>
      </w:r>
    </w:p>
    <w:sectPr>
      <w:pgSz w:w="11900" w:h="16838" w:orient="portrait"/>
      <w:cols w:equalWidth="0" w:num="1">
        <w:col w:w="11240"/>
      </w:cols>
      <w:pgMar w:left="320" w:top="121"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507ED7AB"/>
    <w:multiLevelType w:val="hybridMultilevel"/>
    <w:lvl w:ilvl="0">
      <w:lvlJc w:val="left"/>
      <w:lvlText w:val="☐"/>
      <w:numFmt w:val="bullet"/>
      <w:start w:val="1"/>
    </w:lvl>
  </w:abstractNum>
  <w:abstractNum w:abstractNumId="1">
    <w:nsid w:val="2EB141F2"/>
    <w:multiLevelType w:val="hybridMultilevel"/>
    <w:lvl w:ilvl="0">
      <w:lvlJc w:val="left"/>
      <w:lvlText w:val="•"/>
      <w:numFmt w:val="bullet"/>
      <w:start w:val="1"/>
    </w:lvl>
  </w:abstractNum>
  <w:abstractNum w:abstractNumId="2">
    <w:nsid w:val="41B71EFB"/>
    <w:multiLevelType w:val="hybridMultilevel"/>
    <w:lvl w:ilvl="0">
      <w:lvlJc w:val="left"/>
      <w:lvlText w:val="1"/>
      <w:numFmt w:val="bullet"/>
      <w:start w:val="1"/>
    </w:lvl>
  </w:abstractNum>
  <w:abstractNum w:abstractNumId="3">
    <w:nsid w:val="79E2A9E3"/>
    <w:multiLevelType w:val="hybridMultilevel"/>
    <w:lvl w:ilvl="0">
      <w:lvlJc w:val="left"/>
      <w:lvlText w:val="•"/>
      <w:numFmt w:val="bullet"/>
      <w:start w:val="1"/>
    </w:lvl>
  </w:abstractNum>
  <w:abstractNum w:abstractNumId="4">
    <w:nsid w:val="7545E146"/>
    <w:multiLevelType w:val="hybridMultilevel"/>
    <w:lvl w:ilvl="0">
      <w:lvlJc w:val="left"/>
      <w:lvlText w:val="•"/>
      <w:numFmt w:val="bullet"/>
      <w:start w:val="1"/>
    </w:lvl>
  </w:abstractNum>
  <w:abstractNum w:abstractNumId="5">
    <w:nsid w:val="515F007C"/>
    <w:multiLevelType w:val="hybridMultilevel"/>
    <w:lvl w:ilvl="0">
      <w:lvlJc w:val="left"/>
      <w:lvlText w:val="2"/>
      <w:numFmt w:val="bullet"/>
      <w:start w:val="1"/>
    </w:lvl>
  </w:abstractNum>
  <w:abstractNum w:abstractNumId="6">
    <w:nsid w:val="5BD062C2"/>
    <w:multiLevelType w:val="hybridMultilevel"/>
    <w:lvl w:ilvl="0">
      <w:lvlJc w:val="left"/>
      <w:lvlText w:val="(%1)"/>
      <w:numFmt w:val="decimal"/>
      <w:start w:val="724"/>
    </w:lvl>
  </w:abstractNum>
  <w:abstractNum w:abstractNumId="7">
    <w:nsid w:val="12200854"/>
    <w:multiLevelType w:val="hybridMultilevel"/>
    <w:lvl w:ilvl="0">
      <w:lvlJc w:val="left"/>
      <w:lvlText w:val="(%1)"/>
      <w:numFmt w:val="decimal"/>
      <w:start w:val="617"/>
    </w:lvl>
  </w:abstractNum>
  <w:abstractNum w:abstractNumId="8">
    <w:nsid w:val="4DB127F8"/>
    <w:multiLevelType w:val="hybridMultilevel"/>
    <w:lvl w:ilvl="0">
      <w:lvlJc w:val="left"/>
      <w:lvlText w:val="(%1)"/>
      <w:numFmt w:val="decimal"/>
      <w:start w:val="1"/>
    </w:lvl>
  </w:abstractNum>
  <w:abstractNum w:abstractNumId="9">
    <w:nsid w:val="216231B"/>
    <w:multiLevelType w:val="hybridMultilevel"/>
    <w:lvl w:ilvl="0">
      <w:lvlJc w:val="left"/>
      <w:lvlText w:val="(%1)"/>
      <w:numFmt w:val="decimal"/>
      <w:start w:val="1"/>
    </w:lvl>
  </w:abstractNum>
  <w:abstractNum w:abstractNumId="10">
    <w:nsid w:val="1F16E9E8"/>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jpeg"/><Relationship Id="rId15" Type="http://schemas.openxmlformats.org/officeDocument/2006/relationships/image" Target="media/image8.png"/><Relationship Id="rId16" Type="http://schemas.openxmlformats.org/officeDocument/2006/relationships/image" Target="media/image9.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2021-08-10T15:44:09Z</dcterms:created>
  <dcterms:modified xsi:type="dcterms:W3CDTF">2021-08-10T15:44:09Z</dcterms:modified>
</cp:coreProperties>
</file>